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68AD" w:rsidRPr="001D7E69" w:rsidRDefault="005568AD" w:rsidP="005568AD">
      <w:pPr>
        <w:spacing w:line="240" w:lineRule="auto"/>
        <w:jc w:val="right"/>
        <w:rPr>
          <w:rFonts w:ascii="Corbel" w:hAnsi="Corbel"/>
          <w:bCs/>
          <w:i/>
        </w:rPr>
      </w:pPr>
      <w:r w:rsidRPr="001D7E69">
        <w:rPr>
          <w:rFonts w:ascii="Corbel" w:hAnsi="Corbel"/>
          <w:bCs/>
          <w:i/>
        </w:rPr>
        <w:t>Załącznik nr 1.5 do Zarządzenia Rektora UR  nr 12/2019</w:t>
      </w:r>
    </w:p>
    <w:p w:rsidR="005568AD" w:rsidRPr="001D7E69" w:rsidRDefault="005568AD" w:rsidP="005568AD">
      <w:pPr>
        <w:spacing w:after="0" w:line="240" w:lineRule="auto"/>
        <w:jc w:val="center"/>
        <w:rPr>
          <w:rFonts w:ascii="Corbel" w:hAnsi="Corbel"/>
          <w:b/>
          <w:smallCaps/>
        </w:rPr>
      </w:pPr>
    </w:p>
    <w:p w:rsidR="005568AD" w:rsidRPr="001D7E69" w:rsidRDefault="005568AD" w:rsidP="005568AD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1D7E69">
        <w:rPr>
          <w:rFonts w:ascii="Corbel" w:hAnsi="Corbel"/>
          <w:b/>
          <w:smallCaps/>
        </w:rPr>
        <w:t>SYLABUS</w:t>
      </w:r>
    </w:p>
    <w:p w:rsidR="005568AD" w:rsidRPr="001D7E69" w:rsidRDefault="005568AD" w:rsidP="005568AD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1D7E69">
        <w:rPr>
          <w:rFonts w:ascii="Corbel" w:hAnsi="Corbel"/>
          <w:b/>
          <w:smallCaps/>
        </w:rPr>
        <w:t xml:space="preserve">dotyczy cyklu kształcenia </w:t>
      </w:r>
      <w:r w:rsidR="006442F2">
        <w:rPr>
          <w:rFonts w:ascii="Corbel" w:hAnsi="Corbel"/>
          <w:color w:val="000000"/>
        </w:rPr>
        <w:t>2019/2020 – 2023/2024</w:t>
      </w:r>
      <w:bookmarkStart w:id="0" w:name="_GoBack"/>
      <w:bookmarkEnd w:id="0"/>
      <w:r w:rsidRPr="001D7E69">
        <w:rPr>
          <w:rFonts w:ascii="Corbel" w:hAnsi="Corbel"/>
          <w:b/>
          <w:smallCaps/>
        </w:rPr>
        <w:t xml:space="preserve"> </w:t>
      </w:r>
    </w:p>
    <w:p w:rsidR="005568AD" w:rsidRPr="001D7E69" w:rsidRDefault="005568AD" w:rsidP="005568AD">
      <w:pPr>
        <w:spacing w:after="0" w:line="240" w:lineRule="exact"/>
        <w:jc w:val="both"/>
        <w:rPr>
          <w:rFonts w:ascii="Corbel" w:hAnsi="Corbel"/>
        </w:rPr>
      </w:pPr>
      <w:r w:rsidRPr="001D7E69">
        <w:rPr>
          <w:rFonts w:ascii="Corbel" w:hAnsi="Corbel"/>
          <w:i/>
        </w:rPr>
        <w:t xml:space="preserve">                                                                           </w:t>
      </w:r>
      <w:r w:rsidR="00947455">
        <w:rPr>
          <w:rFonts w:ascii="Corbel" w:hAnsi="Corbel"/>
          <w:i/>
        </w:rPr>
        <w:tab/>
      </w:r>
      <w:r w:rsidR="00947455">
        <w:rPr>
          <w:rFonts w:ascii="Corbel" w:hAnsi="Corbel"/>
          <w:i/>
        </w:rPr>
        <w:tab/>
      </w:r>
      <w:r w:rsidR="00947455">
        <w:rPr>
          <w:rFonts w:ascii="Corbel" w:hAnsi="Corbel"/>
          <w:i/>
        </w:rPr>
        <w:tab/>
        <w:t>(skrajne daty)</w:t>
      </w:r>
    </w:p>
    <w:p w:rsidR="0011210D" w:rsidRPr="001D7E69" w:rsidRDefault="005568AD" w:rsidP="005568AD">
      <w:pPr>
        <w:spacing w:after="0" w:line="240" w:lineRule="exact"/>
        <w:jc w:val="both"/>
        <w:rPr>
          <w:rFonts w:ascii="Corbel" w:hAnsi="Corbel"/>
        </w:rPr>
      </w:pPr>
      <w:r w:rsidRPr="001D7E69">
        <w:rPr>
          <w:rFonts w:ascii="Corbel" w:hAnsi="Corbel"/>
        </w:rPr>
        <w:tab/>
      </w:r>
      <w:r w:rsidRPr="001D7E69">
        <w:rPr>
          <w:rFonts w:ascii="Corbel" w:hAnsi="Corbel"/>
        </w:rPr>
        <w:tab/>
      </w:r>
      <w:r w:rsidRPr="001D7E69">
        <w:rPr>
          <w:rFonts w:ascii="Corbel" w:hAnsi="Corbel"/>
        </w:rPr>
        <w:tab/>
      </w:r>
      <w:r w:rsidRPr="001D7E69">
        <w:rPr>
          <w:rFonts w:ascii="Corbel" w:hAnsi="Corbel"/>
        </w:rPr>
        <w:tab/>
        <w:t xml:space="preserve">Rok akademicki  </w:t>
      </w:r>
      <w:r w:rsidR="00C5004A">
        <w:rPr>
          <w:rFonts w:ascii="Corbel" w:hAnsi="Corbel"/>
        </w:rPr>
        <w:t>2022/2023</w:t>
      </w:r>
      <w:r w:rsidR="0011210D" w:rsidRPr="001D7E69">
        <w:rPr>
          <w:rFonts w:ascii="Corbel" w:hAnsi="Corbel"/>
        </w:rPr>
        <w:tab/>
      </w:r>
      <w:r w:rsidR="0011210D" w:rsidRPr="001D7E69">
        <w:rPr>
          <w:rFonts w:ascii="Corbel" w:hAnsi="Corbel"/>
        </w:rPr>
        <w:tab/>
      </w:r>
    </w:p>
    <w:p w:rsidR="0011210D" w:rsidRPr="001D7E69" w:rsidRDefault="0011210D" w:rsidP="00C5468C">
      <w:pPr>
        <w:spacing w:after="0" w:line="240" w:lineRule="auto"/>
        <w:rPr>
          <w:rFonts w:ascii="Corbel" w:hAnsi="Corbel"/>
        </w:rPr>
      </w:pPr>
    </w:p>
    <w:p w:rsidR="0011210D" w:rsidRPr="001D7E69" w:rsidRDefault="0011210D" w:rsidP="0011210D">
      <w:pPr>
        <w:pStyle w:val="Punktygwne"/>
        <w:numPr>
          <w:ilvl w:val="1"/>
          <w:numId w:val="4"/>
        </w:numPr>
        <w:spacing w:before="0" w:after="0"/>
        <w:rPr>
          <w:rFonts w:ascii="Corbel" w:hAnsi="Corbel"/>
          <w:color w:val="0070C0"/>
          <w:sz w:val="22"/>
        </w:rPr>
      </w:pPr>
      <w:r w:rsidRPr="001D7E69">
        <w:rPr>
          <w:rFonts w:ascii="Corbel" w:hAnsi="Corbel"/>
          <w:sz w:val="22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1D7E69" w:rsidTr="005568AD">
        <w:tc>
          <w:tcPr>
            <w:tcW w:w="2694" w:type="dxa"/>
            <w:vAlign w:val="center"/>
          </w:tcPr>
          <w:p w:rsidR="00CC5E12" w:rsidRPr="001D7E69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C5E12" w:rsidRPr="00947455" w:rsidRDefault="00AA124C" w:rsidP="00CC5E12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947455">
              <w:rPr>
                <w:rFonts w:ascii="Corbel" w:hAnsi="Corbel"/>
                <w:color w:val="auto"/>
                <w:sz w:val="22"/>
              </w:rPr>
              <w:t>Prawo karne skarbowe</w:t>
            </w:r>
          </w:p>
        </w:tc>
      </w:tr>
      <w:tr w:rsidR="00CC5E12" w:rsidRPr="001D7E69" w:rsidTr="005568AD">
        <w:tc>
          <w:tcPr>
            <w:tcW w:w="2694" w:type="dxa"/>
            <w:vAlign w:val="center"/>
          </w:tcPr>
          <w:p w:rsidR="00CC5E12" w:rsidRPr="001D7E69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C5E12" w:rsidRPr="001D7E69" w:rsidRDefault="00AA124C" w:rsidP="00CC5E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</w:rPr>
              <w:t>PRP43</w:t>
            </w:r>
          </w:p>
        </w:tc>
      </w:tr>
      <w:tr w:rsidR="005568AD" w:rsidRPr="001D7E69" w:rsidTr="005568AD">
        <w:tc>
          <w:tcPr>
            <w:tcW w:w="2694" w:type="dxa"/>
            <w:vAlign w:val="center"/>
          </w:tcPr>
          <w:p w:rsidR="005568AD" w:rsidRPr="001D7E69" w:rsidRDefault="005568AD" w:rsidP="005568A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>Nazwa</w:t>
            </w:r>
            <w:r w:rsidRPr="001D7E69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568AD" w:rsidRPr="001D7E69" w:rsidRDefault="005568AD" w:rsidP="005568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947455" w:rsidRPr="001D7E69" w:rsidTr="005568AD">
        <w:tc>
          <w:tcPr>
            <w:tcW w:w="2694" w:type="dxa"/>
            <w:vAlign w:val="center"/>
          </w:tcPr>
          <w:p w:rsidR="00947455" w:rsidRPr="001D7E69" w:rsidRDefault="00947455" w:rsidP="009474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1D7E69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47455" w:rsidRPr="001D7E69" w:rsidRDefault="00947455" w:rsidP="009474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CC5E12" w:rsidRPr="001D7E69" w:rsidTr="005568AD">
        <w:tc>
          <w:tcPr>
            <w:tcW w:w="2694" w:type="dxa"/>
            <w:vAlign w:val="center"/>
          </w:tcPr>
          <w:p w:rsidR="00CC5E12" w:rsidRPr="001D7E69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C5E12" w:rsidRPr="001D7E69" w:rsidRDefault="00875C1B" w:rsidP="00CC5E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CC5E12" w:rsidRPr="001D7E69" w:rsidTr="005568AD">
        <w:tc>
          <w:tcPr>
            <w:tcW w:w="2694" w:type="dxa"/>
            <w:vAlign w:val="center"/>
          </w:tcPr>
          <w:p w:rsidR="00CC5E12" w:rsidRPr="001D7E69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CC5E12" w:rsidRPr="001D7E69" w:rsidRDefault="0011210D" w:rsidP="00CC5E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</w:rPr>
              <w:t>j</w:t>
            </w:r>
            <w:r w:rsidR="00875C1B" w:rsidRPr="001D7E69">
              <w:rPr>
                <w:rFonts w:ascii="Corbel" w:hAnsi="Corbel"/>
                <w:b w:val="0"/>
                <w:color w:val="auto"/>
                <w:sz w:val="22"/>
              </w:rPr>
              <w:t>ednolite Magisterskie</w:t>
            </w:r>
          </w:p>
        </w:tc>
      </w:tr>
      <w:tr w:rsidR="00CC5E12" w:rsidRPr="001D7E69" w:rsidTr="005568AD">
        <w:tc>
          <w:tcPr>
            <w:tcW w:w="2694" w:type="dxa"/>
            <w:vAlign w:val="center"/>
          </w:tcPr>
          <w:p w:rsidR="00CC5E12" w:rsidRPr="001D7E69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CC5E12" w:rsidRPr="001D7E69" w:rsidRDefault="0011210D" w:rsidP="00CC5E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</w:rPr>
              <w:t>o</w:t>
            </w:r>
            <w:r w:rsidR="004E695D" w:rsidRPr="001D7E69">
              <w:rPr>
                <w:rFonts w:ascii="Corbel" w:hAnsi="Corbel"/>
                <w:b w:val="0"/>
                <w:color w:val="auto"/>
                <w:sz w:val="22"/>
              </w:rPr>
              <w:t>gólnoakademicki</w:t>
            </w:r>
          </w:p>
        </w:tc>
      </w:tr>
      <w:tr w:rsidR="00CC5E12" w:rsidRPr="001D7E69" w:rsidTr="005568AD">
        <w:tc>
          <w:tcPr>
            <w:tcW w:w="2694" w:type="dxa"/>
            <w:vAlign w:val="center"/>
          </w:tcPr>
          <w:p w:rsidR="00CC5E12" w:rsidRPr="001D7E69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C5E12" w:rsidRPr="001D7E69" w:rsidRDefault="0011210D" w:rsidP="00CC5E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</w:rPr>
              <w:t>n</w:t>
            </w:r>
            <w:r w:rsidR="00B531E4" w:rsidRPr="001D7E69">
              <w:rPr>
                <w:rFonts w:ascii="Corbel" w:hAnsi="Corbel"/>
                <w:b w:val="0"/>
                <w:color w:val="auto"/>
                <w:sz w:val="22"/>
              </w:rPr>
              <w:t>ies</w:t>
            </w:r>
            <w:r w:rsidR="004E695D" w:rsidRPr="001D7E69"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</w:p>
        </w:tc>
      </w:tr>
      <w:tr w:rsidR="00CC5E12" w:rsidRPr="001D7E69" w:rsidTr="005568AD">
        <w:tc>
          <w:tcPr>
            <w:tcW w:w="2694" w:type="dxa"/>
            <w:vAlign w:val="center"/>
          </w:tcPr>
          <w:p w:rsidR="00CC5E12" w:rsidRPr="001D7E69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CC5E12" w:rsidRPr="001D7E69" w:rsidRDefault="0011210D" w:rsidP="00CC5E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</w:rPr>
              <w:t>r</w:t>
            </w:r>
            <w:r w:rsidR="00AA124C" w:rsidRPr="001D7E69">
              <w:rPr>
                <w:rFonts w:ascii="Corbel" w:hAnsi="Corbel"/>
                <w:b w:val="0"/>
                <w:color w:val="auto"/>
                <w:sz w:val="22"/>
              </w:rPr>
              <w:t xml:space="preserve">ok IV, semestr </w:t>
            </w:r>
            <w:r w:rsidR="004E695D" w:rsidRPr="001D7E69">
              <w:rPr>
                <w:rFonts w:ascii="Corbel" w:hAnsi="Corbel"/>
                <w:b w:val="0"/>
                <w:color w:val="auto"/>
                <w:sz w:val="22"/>
              </w:rPr>
              <w:t>V</w:t>
            </w:r>
            <w:r w:rsidR="00AA124C" w:rsidRPr="001D7E69">
              <w:rPr>
                <w:rFonts w:ascii="Corbel" w:hAnsi="Corbel"/>
                <w:b w:val="0"/>
                <w:color w:val="auto"/>
                <w:sz w:val="22"/>
              </w:rPr>
              <w:t>III</w:t>
            </w:r>
          </w:p>
        </w:tc>
      </w:tr>
      <w:tr w:rsidR="00CC5E12" w:rsidRPr="001D7E69" w:rsidTr="005568AD">
        <w:tc>
          <w:tcPr>
            <w:tcW w:w="2694" w:type="dxa"/>
            <w:vAlign w:val="center"/>
          </w:tcPr>
          <w:p w:rsidR="00CC5E12" w:rsidRPr="001D7E69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C5E12" w:rsidRPr="001D7E69" w:rsidRDefault="0011210D" w:rsidP="006027B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</w:rPr>
              <w:t>f</w:t>
            </w:r>
            <w:r w:rsidR="006027BC" w:rsidRPr="001D7E69">
              <w:rPr>
                <w:rFonts w:ascii="Corbel" w:hAnsi="Corbel"/>
                <w:b w:val="0"/>
                <w:color w:val="auto"/>
                <w:sz w:val="22"/>
              </w:rPr>
              <w:t>akultatywny</w:t>
            </w:r>
          </w:p>
        </w:tc>
      </w:tr>
      <w:tr w:rsidR="00C844F8" w:rsidRPr="001D7E69" w:rsidTr="005568AD">
        <w:tc>
          <w:tcPr>
            <w:tcW w:w="2694" w:type="dxa"/>
            <w:vAlign w:val="center"/>
          </w:tcPr>
          <w:p w:rsidR="00C844F8" w:rsidRPr="001D7E69" w:rsidRDefault="00C844F8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>Język</w:t>
            </w:r>
          </w:p>
        </w:tc>
        <w:tc>
          <w:tcPr>
            <w:tcW w:w="7087" w:type="dxa"/>
            <w:vAlign w:val="center"/>
          </w:tcPr>
          <w:p w:rsidR="00C844F8" w:rsidRPr="001D7E69" w:rsidRDefault="0011210D" w:rsidP="006027B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</w:rPr>
              <w:t>p</w:t>
            </w:r>
            <w:r w:rsidR="00C844F8" w:rsidRPr="001D7E69">
              <w:rPr>
                <w:rFonts w:ascii="Corbel" w:hAnsi="Corbel"/>
                <w:b w:val="0"/>
                <w:color w:val="auto"/>
                <w:sz w:val="22"/>
              </w:rPr>
              <w:t>olski</w:t>
            </w:r>
          </w:p>
        </w:tc>
      </w:tr>
      <w:tr w:rsidR="00CC5E12" w:rsidRPr="001D7E69" w:rsidTr="005568AD">
        <w:tc>
          <w:tcPr>
            <w:tcW w:w="2694" w:type="dxa"/>
            <w:vAlign w:val="center"/>
          </w:tcPr>
          <w:p w:rsidR="00CC5E12" w:rsidRPr="001D7E69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C5E12" w:rsidRPr="001D7E69" w:rsidRDefault="0011210D" w:rsidP="008E0E4E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 w:rsidRPr="001D7E69">
              <w:rPr>
                <w:rFonts w:ascii="Corbel" w:hAnsi="Corbel"/>
                <w:b w:val="0"/>
                <w:color w:val="auto"/>
                <w:sz w:val="22"/>
                <w:lang w:val="en-US"/>
              </w:rPr>
              <w:t>d</w:t>
            </w:r>
            <w:r w:rsidR="00C5046E" w:rsidRPr="001D7E69">
              <w:rPr>
                <w:rFonts w:ascii="Corbel" w:hAnsi="Corbel"/>
                <w:b w:val="0"/>
                <w:color w:val="auto"/>
                <w:sz w:val="22"/>
                <w:lang w:val="en-US"/>
              </w:rPr>
              <w:t>r</w:t>
            </w:r>
            <w:proofErr w:type="spellEnd"/>
            <w:r w:rsidR="00C5046E" w:rsidRPr="001D7E69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</w:t>
            </w:r>
            <w:r w:rsidR="001D6198" w:rsidRPr="001D7E69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Katarzyna </w:t>
            </w:r>
            <w:proofErr w:type="spellStart"/>
            <w:r w:rsidR="001D6198" w:rsidRPr="001D7E69">
              <w:rPr>
                <w:rFonts w:ascii="Corbel" w:hAnsi="Corbel"/>
                <w:b w:val="0"/>
                <w:color w:val="auto"/>
                <w:sz w:val="22"/>
                <w:lang w:val="en-US"/>
              </w:rPr>
              <w:t>Czeszejko-Sochacka</w:t>
            </w:r>
            <w:proofErr w:type="spellEnd"/>
          </w:p>
        </w:tc>
      </w:tr>
      <w:tr w:rsidR="00CC5E12" w:rsidRPr="001D7E69" w:rsidTr="005568AD">
        <w:tc>
          <w:tcPr>
            <w:tcW w:w="2694" w:type="dxa"/>
            <w:vAlign w:val="center"/>
          </w:tcPr>
          <w:p w:rsidR="00CC5E12" w:rsidRPr="001D7E69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C5E12" w:rsidRPr="001D7E69" w:rsidRDefault="00764C45" w:rsidP="008E0E4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</w:rPr>
              <w:t>dr Katarzyna Czeszejko-Sochacka</w:t>
            </w:r>
          </w:p>
        </w:tc>
      </w:tr>
    </w:tbl>
    <w:p w:rsidR="00CC5E12" w:rsidRPr="001D7E69" w:rsidRDefault="00CC5E12" w:rsidP="00CC5E12">
      <w:pPr>
        <w:pStyle w:val="Podpunkty"/>
        <w:ind w:left="0"/>
        <w:rPr>
          <w:rFonts w:ascii="Corbel" w:hAnsi="Corbel"/>
          <w:lang w:val="pl-PL"/>
        </w:rPr>
      </w:pPr>
      <w:r w:rsidRPr="001D7E69">
        <w:rPr>
          <w:rFonts w:ascii="Corbel" w:hAnsi="Corbel"/>
        </w:rPr>
        <w:t xml:space="preserve">* </w:t>
      </w:r>
      <w:r w:rsidRPr="001D7E69">
        <w:rPr>
          <w:rFonts w:ascii="Corbel" w:hAnsi="Corbel"/>
          <w:i/>
        </w:rPr>
        <w:t xml:space="preserve">- </w:t>
      </w:r>
      <w:r w:rsidR="0011210D" w:rsidRPr="001D7E69">
        <w:rPr>
          <w:rFonts w:ascii="Corbel" w:hAnsi="Corbel"/>
          <w:b w:val="0"/>
          <w:i/>
        </w:rPr>
        <w:t>opcjonalni</w:t>
      </w:r>
      <w:r w:rsidR="0011210D" w:rsidRPr="001D7E69">
        <w:rPr>
          <w:rFonts w:ascii="Corbel" w:hAnsi="Corbel"/>
          <w:b w:val="0"/>
        </w:rPr>
        <w:t>e,</w:t>
      </w:r>
      <w:r w:rsidR="0011210D" w:rsidRPr="001D7E69">
        <w:rPr>
          <w:rFonts w:ascii="Corbel" w:hAnsi="Corbel"/>
          <w:b w:val="0"/>
          <w:lang w:val="pl-PL"/>
        </w:rPr>
        <w:t xml:space="preserve"> </w:t>
      </w:r>
      <w:r w:rsidRPr="001D7E69">
        <w:rPr>
          <w:rFonts w:ascii="Corbel" w:hAnsi="Corbel"/>
          <w:b w:val="0"/>
          <w:i/>
        </w:rPr>
        <w:t xml:space="preserve">zgodnie z ustaleniami </w:t>
      </w:r>
      <w:r w:rsidR="001D7E69">
        <w:rPr>
          <w:rFonts w:ascii="Corbel" w:hAnsi="Corbel"/>
          <w:b w:val="0"/>
          <w:i/>
          <w:lang w:val="pl-PL"/>
        </w:rPr>
        <w:t xml:space="preserve">w Jednostce </w:t>
      </w:r>
    </w:p>
    <w:p w:rsidR="00CC5E12" w:rsidRPr="001D7E69" w:rsidRDefault="00CC5E12" w:rsidP="00CC5E12">
      <w:pPr>
        <w:pStyle w:val="Podpunkty"/>
        <w:ind w:left="0"/>
        <w:rPr>
          <w:rFonts w:ascii="Corbel" w:hAnsi="Corbel"/>
        </w:rPr>
      </w:pPr>
    </w:p>
    <w:p w:rsidR="00CC5E12" w:rsidRDefault="00CC5E12" w:rsidP="00CC5E12">
      <w:pPr>
        <w:pStyle w:val="Podpunkty"/>
        <w:ind w:left="0"/>
        <w:rPr>
          <w:rFonts w:ascii="Corbel" w:hAnsi="Corbel"/>
        </w:rPr>
      </w:pPr>
      <w:r w:rsidRPr="001D7E69">
        <w:rPr>
          <w:rFonts w:ascii="Corbel" w:hAnsi="Corbel"/>
        </w:rPr>
        <w:t xml:space="preserve">1.2.Formy zajęć dydaktycznych, wymiar godzin i punktów ECTS </w:t>
      </w:r>
    </w:p>
    <w:p w:rsidR="00947455" w:rsidRPr="001D7E69" w:rsidRDefault="00947455" w:rsidP="00CC5E12">
      <w:pPr>
        <w:pStyle w:val="Podpunkty"/>
        <w:ind w:left="0"/>
        <w:rPr>
          <w:rFonts w:ascii="Corbel" w:hAnsi="Corbe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865"/>
        <w:gridCol w:w="731"/>
        <w:gridCol w:w="831"/>
        <w:gridCol w:w="748"/>
        <w:gridCol w:w="774"/>
        <w:gridCol w:w="687"/>
        <w:gridCol w:w="887"/>
        <w:gridCol w:w="1220"/>
        <w:gridCol w:w="1567"/>
      </w:tblGrid>
      <w:tr w:rsidR="005568AD" w:rsidRPr="001D7E69" w:rsidTr="001D7E69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D" w:rsidRPr="001D7E69" w:rsidRDefault="005568AD" w:rsidP="00947455">
            <w:pPr>
              <w:pStyle w:val="Nagwkitablic"/>
              <w:spacing w:after="0"/>
              <w:jc w:val="center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 w:eastAsia="en-US"/>
              </w:rPr>
              <w:t>Semestr (nr)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AD" w:rsidRPr="001D7E69" w:rsidRDefault="005568AD" w:rsidP="00947455">
            <w:pPr>
              <w:pStyle w:val="Nagwkitablic"/>
              <w:spacing w:after="0"/>
              <w:jc w:val="center"/>
              <w:rPr>
                <w:rFonts w:ascii="Corbel" w:hAnsi="Corbel"/>
                <w:sz w:val="22"/>
                <w:szCs w:val="22"/>
                <w:lang w:val="pl-PL" w:eastAsia="en-US"/>
              </w:rPr>
            </w:pPr>
            <w:proofErr w:type="spellStart"/>
            <w:r w:rsidRPr="001D7E69">
              <w:rPr>
                <w:rFonts w:ascii="Corbel" w:hAnsi="Corbel"/>
                <w:sz w:val="22"/>
                <w:szCs w:val="22"/>
                <w:lang w:val="pl-PL" w:eastAsia="en-US"/>
              </w:rPr>
              <w:t>Wykł</w:t>
            </w:r>
            <w:proofErr w:type="spellEnd"/>
            <w:r w:rsidRPr="001D7E69">
              <w:rPr>
                <w:rFonts w:ascii="Corbel" w:hAnsi="Corbel"/>
                <w:sz w:val="22"/>
                <w:szCs w:val="22"/>
                <w:lang w:val="pl-PL" w:eastAsia="en-US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AD" w:rsidRPr="001D7E69" w:rsidRDefault="005568AD" w:rsidP="00947455">
            <w:pPr>
              <w:pStyle w:val="Nagwkitablic"/>
              <w:spacing w:after="0"/>
              <w:jc w:val="center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 w:eastAsia="en-US"/>
              </w:rPr>
              <w:t>Ćw.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AD" w:rsidRPr="001D7E69" w:rsidRDefault="005568AD" w:rsidP="00947455">
            <w:pPr>
              <w:pStyle w:val="Nagwkitablic"/>
              <w:spacing w:after="0"/>
              <w:jc w:val="center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 w:eastAsia="en-US"/>
              </w:rPr>
              <w:t>Konw.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AD" w:rsidRPr="001D7E69" w:rsidRDefault="005568AD" w:rsidP="00947455">
            <w:pPr>
              <w:pStyle w:val="Nagwkitablic"/>
              <w:spacing w:after="0"/>
              <w:jc w:val="center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 w:eastAsia="en-US"/>
              </w:rPr>
              <w:t>Lab.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D" w:rsidRPr="001D7E69" w:rsidRDefault="005568AD" w:rsidP="00947455">
            <w:pPr>
              <w:pStyle w:val="Nagwkitablic"/>
              <w:spacing w:after="0"/>
              <w:jc w:val="center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 w:eastAsia="en-US"/>
              </w:rPr>
              <w:t>Sem.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AD" w:rsidRPr="001D7E69" w:rsidRDefault="005568AD" w:rsidP="00947455">
            <w:pPr>
              <w:pStyle w:val="Nagwkitablic"/>
              <w:spacing w:after="0"/>
              <w:jc w:val="center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 w:eastAsia="en-US"/>
              </w:rPr>
              <w:t>ZP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AD" w:rsidRPr="001D7E69" w:rsidRDefault="005568AD" w:rsidP="00947455">
            <w:pPr>
              <w:pStyle w:val="Nagwkitablic"/>
              <w:spacing w:after="0"/>
              <w:jc w:val="center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 w:eastAsia="en-US"/>
              </w:rPr>
              <w:t>Prakt.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E69" w:rsidRDefault="005568AD" w:rsidP="00947455">
            <w:pPr>
              <w:pStyle w:val="Nagwkitablic"/>
              <w:spacing w:after="0"/>
              <w:jc w:val="center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 w:eastAsia="en-US"/>
              </w:rPr>
              <w:t>Inne</w:t>
            </w:r>
          </w:p>
          <w:p w:rsidR="005568AD" w:rsidRPr="001D7E69" w:rsidRDefault="005568AD" w:rsidP="00947455">
            <w:pPr>
              <w:pStyle w:val="Nagwkitablic"/>
              <w:spacing w:after="0"/>
              <w:jc w:val="center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 w:eastAsia="en-US"/>
              </w:rPr>
              <w:t>( jakie?)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AD" w:rsidRPr="001D7E69" w:rsidRDefault="005568AD" w:rsidP="00947455">
            <w:pPr>
              <w:pStyle w:val="Nagwkitablic"/>
              <w:spacing w:after="0"/>
              <w:jc w:val="center"/>
              <w:rPr>
                <w:rFonts w:ascii="Corbel" w:hAnsi="Corbel"/>
                <w:b/>
                <w:sz w:val="22"/>
                <w:szCs w:val="22"/>
                <w:lang w:val="pl-PL" w:eastAsia="en-US"/>
              </w:rPr>
            </w:pPr>
            <w:r w:rsidRPr="001D7E69">
              <w:rPr>
                <w:rFonts w:ascii="Corbel" w:hAnsi="Corbel"/>
                <w:b/>
                <w:sz w:val="22"/>
                <w:szCs w:val="22"/>
                <w:lang w:val="pl-PL" w:eastAsia="en-US"/>
              </w:rPr>
              <w:t>Liczba pkt ECTS</w:t>
            </w:r>
          </w:p>
        </w:tc>
      </w:tr>
      <w:tr w:rsidR="005568AD" w:rsidRPr="001D7E69" w:rsidTr="001D7E69">
        <w:trPr>
          <w:trHeight w:val="45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D" w:rsidRPr="008D3AF6" w:rsidRDefault="00802077" w:rsidP="009474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8D3AF6">
              <w:rPr>
                <w:rFonts w:ascii="Corbel" w:hAnsi="Corbel"/>
                <w:sz w:val="22"/>
              </w:rPr>
              <w:t>VIII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D" w:rsidRPr="001D7E69" w:rsidRDefault="001D7E69" w:rsidP="009474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D" w:rsidRPr="001D7E69" w:rsidRDefault="005568AD" w:rsidP="009474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D" w:rsidRPr="001D7E69" w:rsidRDefault="005568AD" w:rsidP="009474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D" w:rsidRPr="001D7E69" w:rsidRDefault="005568AD" w:rsidP="009474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D" w:rsidRPr="001D7E69" w:rsidRDefault="005568AD" w:rsidP="009474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D" w:rsidRPr="001D7E69" w:rsidRDefault="005568AD" w:rsidP="009474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D" w:rsidRPr="001D7E69" w:rsidRDefault="005568AD" w:rsidP="009474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D" w:rsidRPr="001D7E69" w:rsidRDefault="005568AD" w:rsidP="009474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D" w:rsidRPr="001D7E69" w:rsidRDefault="005568AD" w:rsidP="009474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1D7E69">
              <w:rPr>
                <w:rFonts w:ascii="Corbel" w:hAnsi="Corbel"/>
                <w:sz w:val="22"/>
                <w:szCs w:val="22"/>
              </w:rPr>
              <w:t xml:space="preserve">2 </w:t>
            </w:r>
          </w:p>
        </w:tc>
      </w:tr>
    </w:tbl>
    <w:p w:rsidR="00CC5E12" w:rsidRPr="001D7E69" w:rsidRDefault="00CC5E12" w:rsidP="00CC5E12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</w:p>
    <w:p w:rsidR="00CC5E12" w:rsidRDefault="00CC5E12" w:rsidP="00947455">
      <w:pPr>
        <w:pStyle w:val="Punktygwne"/>
        <w:numPr>
          <w:ilvl w:val="1"/>
          <w:numId w:val="4"/>
        </w:numPr>
        <w:spacing w:before="0" w:after="0"/>
        <w:rPr>
          <w:rFonts w:ascii="Corbel" w:hAnsi="Corbel"/>
          <w:smallCaps w:val="0"/>
          <w:sz w:val="22"/>
        </w:rPr>
      </w:pPr>
      <w:r w:rsidRPr="001D7E69">
        <w:rPr>
          <w:rFonts w:ascii="Corbel" w:hAnsi="Corbel"/>
          <w:smallCaps w:val="0"/>
          <w:sz w:val="22"/>
        </w:rPr>
        <w:t xml:space="preserve">Sposób realizacji zajęć  </w:t>
      </w:r>
    </w:p>
    <w:p w:rsidR="00CC5E12" w:rsidRPr="001D7E69" w:rsidRDefault="00947455" w:rsidP="00C5046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>
        <w:rPr>
          <w:rFonts w:ascii="Corbel" w:eastAsia="MS Gothic" w:hAnsi="Corbel"/>
          <w:b w:val="0"/>
          <w:sz w:val="22"/>
        </w:rPr>
        <w:t xml:space="preserve">x </w:t>
      </w:r>
      <w:r w:rsidR="00CC5E12" w:rsidRPr="001D7E69">
        <w:rPr>
          <w:rFonts w:ascii="Corbel" w:hAnsi="Corbel"/>
          <w:b w:val="0"/>
          <w:smallCaps w:val="0"/>
          <w:sz w:val="22"/>
        </w:rPr>
        <w:t xml:space="preserve">zajęcia w formie tradycyjnej </w:t>
      </w:r>
    </w:p>
    <w:p w:rsidR="00CC5E12" w:rsidRPr="001D7E69" w:rsidRDefault="001D6198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1D7E69">
        <w:rPr>
          <w:rFonts w:ascii="Corbel" w:eastAsia="MS Gothic" w:hAnsi="Corbel" w:cs="Segoe UI Symbol"/>
          <w:b w:val="0"/>
          <w:sz w:val="22"/>
        </w:rPr>
        <w:t xml:space="preserve">x </w:t>
      </w:r>
      <w:r w:rsidR="00CC5E12" w:rsidRPr="001D7E69">
        <w:rPr>
          <w:rFonts w:ascii="Corbel" w:hAnsi="Corbel"/>
          <w:b w:val="0"/>
          <w:smallCaps w:val="0"/>
          <w:sz w:val="22"/>
        </w:rPr>
        <w:t>zajęcia realizowane z wykorzystaniem metod i technik kształcenia na odległość</w:t>
      </w:r>
    </w:p>
    <w:p w:rsidR="00CC5E12" w:rsidRPr="001D7E69" w:rsidRDefault="00CC5E12" w:rsidP="00CC5E12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CC5E12" w:rsidRPr="001D7E69" w:rsidRDefault="00CC5E12" w:rsidP="00CC5E12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1D7E69">
        <w:rPr>
          <w:rFonts w:ascii="Corbel" w:hAnsi="Corbel"/>
          <w:smallCaps w:val="0"/>
          <w:sz w:val="22"/>
        </w:rPr>
        <w:t>1.4. Forma zaliczenia przedmiotu</w:t>
      </w:r>
      <w:r w:rsidR="001D7E69">
        <w:rPr>
          <w:rFonts w:ascii="Corbel" w:hAnsi="Corbel"/>
          <w:smallCaps w:val="0"/>
          <w:sz w:val="22"/>
        </w:rPr>
        <w:t xml:space="preserve"> </w:t>
      </w:r>
      <w:r w:rsidRPr="001D7E69">
        <w:rPr>
          <w:rFonts w:ascii="Corbel" w:hAnsi="Corbel"/>
          <w:b w:val="0"/>
          <w:smallCaps w:val="0"/>
          <w:sz w:val="22"/>
        </w:rPr>
        <w:t xml:space="preserve">( z toku) </w:t>
      </w:r>
      <w:r w:rsidRPr="001D7E69">
        <w:rPr>
          <w:rFonts w:ascii="Corbel" w:hAnsi="Corbel"/>
          <w:b w:val="0"/>
          <w:i/>
          <w:smallCaps w:val="0"/>
          <w:sz w:val="22"/>
        </w:rPr>
        <w:t>( egzamin, zaliczenie z oceną, zaliczenie bez oceny</w:t>
      </w:r>
      <w:r w:rsidRPr="001D7E69">
        <w:rPr>
          <w:rFonts w:ascii="Corbel" w:hAnsi="Corbel"/>
          <w:b w:val="0"/>
          <w:smallCaps w:val="0"/>
          <w:sz w:val="22"/>
        </w:rPr>
        <w:t>)</w:t>
      </w:r>
    </w:p>
    <w:p w:rsidR="00CC5E12" w:rsidRPr="001D7E69" w:rsidRDefault="00CC5E12" w:rsidP="00CC5E12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CC5E12" w:rsidRPr="001D7E69" w:rsidRDefault="00AA124C" w:rsidP="0084761C">
      <w:pPr>
        <w:jc w:val="both"/>
        <w:rPr>
          <w:rFonts w:ascii="Corbel" w:hAnsi="Corbel"/>
          <w:b/>
        </w:rPr>
      </w:pPr>
      <w:r w:rsidRPr="001D7E69">
        <w:rPr>
          <w:rFonts w:ascii="Corbel" w:eastAsia="Times New Roman" w:hAnsi="Corbel"/>
          <w:b/>
          <w:lang w:eastAsia="pl-PL"/>
        </w:rPr>
        <w:t xml:space="preserve">Egzamin </w:t>
      </w:r>
    </w:p>
    <w:p w:rsidR="00CC5E12" w:rsidRDefault="00CC5E12" w:rsidP="00CC5E12">
      <w:pPr>
        <w:pStyle w:val="Punktygwne"/>
        <w:spacing w:before="0" w:after="0"/>
        <w:rPr>
          <w:rFonts w:ascii="Corbel" w:hAnsi="Corbel"/>
          <w:sz w:val="22"/>
        </w:rPr>
      </w:pPr>
      <w:r w:rsidRPr="001D7E69">
        <w:rPr>
          <w:rFonts w:ascii="Corbel" w:hAnsi="Corbel"/>
          <w:sz w:val="22"/>
        </w:rPr>
        <w:t xml:space="preserve">2.Wymagania wstępne </w:t>
      </w:r>
    </w:p>
    <w:p w:rsidR="001D7E69" w:rsidRPr="001D7E69" w:rsidRDefault="001D7E69" w:rsidP="00CC5E12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CC5E12" w:rsidRPr="001D7E69" w:rsidTr="00CC5E12">
        <w:tc>
          <w:tcPr>
            <w:tcW w:w="9778" w:type="dxa"/>
          </w:tcPr>
          <w:p w:rsidR="00CC5E12" w:rsidRPr="001D7E69" w:rsidRDefault="00AA124C" w:rsidP="00CC5E1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Wymagana jest znajomość zagadnień objętych zakresem materialnego prawa karnego powszechnego</w:t>
            </w:r>
            <w:r w:rsidR="001D7E69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</w:tbl>
    <w:p w:rsidR="00CC5E12" w:rsidRPr="001D7E69" w:rsidRDefault="00CC5E12" w:rsidP="00CC5E12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11210D" w:rsidRPr="001D7E69" w:rsidRDefault="0011210D" w:rsidP="0011210D">
      <w:pPr>
        <w:pStyle w:val="Punktygwne"/>
        <w:spacing w:before="0" w:after="0"/>
        <w:rPr>
          <w:rFonts w:ascii="Corbel" w:hAnsi="Corbel"/>
          <w:sz w:val="22"/>
        </w:rPr>
      </w:pPr>
      <w:r w:rsidRPr="001D7E69">
        <w:rPr>
          <w:rFonts w:ascii="Corbel" w:hAnsi="Corbel"/>
          <w:sz w:val="22"/>
        </w:rPr>
        <w:t>3. cele, efekty uczenia się , treści Programowe i stosowane metody Dydaktyczne</w:t>
      </w:r>
    </w:p>
    <w:p w:rsidR="00CC5E12" w:rsidRPr="001D7E69" w:rsidRDefault="00CC5E12" w:rsidP="00CC5E12">
      <w:pPr>
        <w:pStyle w:val="Punktygwne"/>
        <w:spacing w:before="0" w:after="0"/>
        <w:rPr>
          <w:rFonts w:ascii="Corbel" w:hAnsi="Corbel"/>
          <w:sz w:val="22"/>
        </w:rPr>
      </w:pPr>
    </w:p>
    <w:p w:rsidR="00CC5E12" w:rsidRPr="00947455" w:rsidRDefault="00CC5E12" w:rsidP="00947455">
      <w:pPr>
        <w:pStyle w:val="Podpunkty"/>
        <w:numPr>
          <w:ilvl w:val="1"/>
          <w:numId w:val="1"/>
        </w:numPr>
        <w:tabs>
          <w:tab w:val="clear" w:pos="-5814"/>
        </w:tabs>
        <w:spacing w:line="480" w:lineRule="auto"/>
        <w:ind w:left="0" w:firstLine="0"/>
        <w:rPr>
          <w:rFonts w:ascii="Corbel" w:hAnsi="Corbel"/>
          <w:b w:val="0"/>
          <w:i/>
          <w:sz w:val="22"/>
          <w:szCs w:val="22"/>
        </w:rPr>
      </w:pPr>
      <w:r w:rsidRPr="001D7E69">
        <w:rPr>
          <w:rFonts w:ascii="Corbel" w:hAnsi="Corbel"/>
          <w:sz w:val="22"/>
          <w:szCs w:val="22"/>
        </w:rPr>
        <w:t>Cele przedmiot</w:t>
      </w:r>
      <w:r w:rsidR="001D7E69">
        <w:rPr>
          <w:rFonts w:ascii="Corbel" w:hAnsi="Corbel"/>
          <w:sz w:val="22"/>
          <w:szCs w:val="22"/>
          <w:lang w:val="pl-PL"/>
        </w:rPr>
        <w:t>u</w:t>
      </w:r>
      <w:r w:rsidRPr="001D7E69">
        <w:rPr>
          <w:rFonts w:ascii="Corbel" w:hAnsi="Corbel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8627"/>
      </w:tblGrid>
      <w:tr w:rsidR="00CC5E12" w:rsidRPr="001D7E69" w:rsidTr="00C5046E">
        <w:tc>
          <w:tcPr>
            <w:tcW w:w="668" w:type="dxa"/>
            <w:vAlign w:val="center"/>
          </w:tcPr>
          <w:p w:rsidR="00CC5E12" w:rsidRPr="001D7E69" w:rsidRDefault="00CC5E12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b w:val="0"/>
                <w:sz w:val="22"/>
                <w:szCs w:val="22"/>
                <w:lang w:val="pl-PL"/>
              </w:rPr>
              <w:t xml:space="preserve">C1 </w:t>
            </w:r>
          </w:p>
        </w:tc>
        <w:tc>
          <w:tcPr>
            <w:tcW w:w="8846" w:type="dxa"/>
            <w:vAlign w:val="center"/>
          </w:tcPr>
          <w:p w:rsidR="00CC5E12" w:rsidRPr="001D7E69" w:rsidRDefault="00AA124C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b w:val="0"/>
                <w:sz w:val="22"/>
                <w:szCs w:val="22"/>
                <w:lang w:val="pl-PL"/>
              </w:rPr>
              <w:t>Celem przedmiotu jest przyswojenie sobie przez studentów wiedzy z zakresu prawa karnego skarbowego, w szczególności przy uwzględnieniu specyfiki prawa karnego skarbowego na tle prawa karnego powszechnego. Z tego powodu w nauczaniu tego przedmiotu szczególny nacisk zostanie położony na wykazanie różnic pomiędzy kodyfikacjami (tj. kodeksem karnym a kodeksem karnym skarbowym).</w:t>
            </w:r>
          </w:p>
        </w:tc>
      </w:tr>
    </w:tbl>
    <w:p w:rsidR="00CC5E12" w:rsidRPr="001D7E69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</w:p>
    <w:p w:rsidR="0011210D" w:rsidRPr="001D7E69" w:rsidRDefault="0011210D" w:rsidP="0011210D">
      <w:pPr>
        <w:spacing w:after="0" w:line="240" w:lineRule="auto"/>
        <w:ind w:left="426"/>
        <w:rPr>
          <w:rFonts w:ascii="Corbel" w:hAnsi="Corbel"/>
        </w:rPr>
      </w:pPr>
      <w:r w:rsidRPr="001D7E69">
        <w:rPr>
          <w:rFonts w:ascii="Corbel" w:hAnsi="Corbel"/>
          <w:b/>
        </w:rPr>
        <w:t>3.2 Efekty uczenia się dla przedmiotu</w:t>
      </w:r>
      <w:r w:rsidRPr="001D7E69">
        <w:rPr>
          <w:rFonts w:ascii="Corbel" w:hAnsi="Corbel"/>
        </w:rPr>
        <w:t xml:space="preserve"> </w:t>
      </w:r>
    </w:p>
    <w:p w:rsidR="0011210D" w:rsidRPr="001D7E69" w:rsidRDefault="0011210D" w:rsidP="0011210D">
      <w:pPr>
        <w:spacing w:after="0" w:line="240" w:lineRule="auto"/>
        <w:ind w:left="426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1"/>
        <w:gridCol w:w="5699"/>
        <w:gridCol w:w="1840"/>
      </w:tblGrid>
      <w:tr w:rsidR="0011210D" w:rsidRPr="001D7E69" w:rsidTr="00C5468C">
        <w:tc>
          <w:tcPr>
            <w:tcW w:w="1678" w:type="dxa"/>
            <w:vAlign w:val="center"/>
          </w:tcPr>
          <w:p w:rsidR="0011210D" w:rsidRPr="001D7E69" w:rsidRDefault="0011210D" w:rsidP="009474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5875" w:type="dxa"/>
            <w:vAlign w:val="center"/>
          </w:tcPr>
          <w:p w:rsidR="0011210D" w:rsidRPr="001D7E69" w:rsidRDefault="0011210D" w:rsidP="009474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53" w:type="dxa"/>
            <w:vAlign w:val="center"/>
          </w:tcPr>
          <w:p w:rsidR="0011210D" w:rsidRPr="001D7E69" w:rsidRDefault="0011210D" w:rsidP="009474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1D7E69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11210D" w:rsidRPr="001D7E69" w:rsidTr="0093344A">
        <w:trPr>
          <w:trHeight w:val="285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875" w:type="dxa"/>
          </w:tcPr>
          <w:p w:rsidR="0011210D" w:rsidRPr="001D7E69" w:rsidRDefault="0011210D" w:rsidP="00947455">
            <w:pPr>
              <w:snapToGrid w:val="0"/>
              <w:spacing w:after="0" w:line="240" w:lineRule="auto"/>
              <w:rPr>
                <w:rFonts w:ascii="Corbel" w:hAnsi="Corbel"/>
                <w:b/>
                <w:smallCaps/>
                <w:color w:val="FF0000"/>
              </w:rPr>
            </w:pPr>
            <w:r w:rsidRPr="001D7E69">
              <w:rPr>
                <w:rFonts w:ascii="Corbel" w:hAnsi="Corbel"/>
                <w:b/>
              </w:rPr>
              <w:t>Wiedza. Absolwent:</w:t>
            </w:r>
          </w:p>
        </w:tc>
        <w:tc>
          <w:tcPr>
            <w:tcW w:w="1853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11210D" w:rsidRPr="001D7E69" w:rsidTr="0093344A">
        <w:trPr>
          <w:trHeight w:val="299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875" w:type="dxa"/>
          </w:tcPr>
          <w:p w:rsidR="0011210D" w:rsidRPr="001D7E69" w:rsidRDefault="0011210D" w:rsidP="00947455">
            <w:pPr>
              <w:numPr>
                <w:ilvl w:val="0"/>
                <w:numId w:val="6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eastAsia="Times New Roman" w:hAnsi="Corbel"/>
                <w:b/>
                <w:lang w:eastAsia="pl-PL"/>
              </w:rPr>
            </w:pPr>
            <w:r w:rsidRPr="001D7E69">
              <w:rPr>
                <w:rFonts w:ascii="Corbel" w:hAnsi="Corbel"/>
                <w:lang w:bidi="en-US"/>
              </w:rPr>
              <w:t xml:space="preserve">definiuje podstawowe pojęcia z zakresu prawa karnego skarbowego </w:t>
            </w:r>
          </w:p>
        </w:tc>
        <w:tc>
          <w:tcPr>
            <w:tcW w:w="1853" w:type="dxa"/>
          </w:tcPr>
          <w:p w:rsidR="0011210D" w:rsidRPr="001D7E69" w:rsidRDefault="0049691F" w:rsidP="0094745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1D7E69">
              <w:rPr>
                <w:rFonts w:ascii="Corbel" w:eastAsia="Times New Roman" w:hAnsi="Corbel"/>
                <w:b w:val="0"/>
                <w:sz w:val="22"/>
                <w:lang w:eastAsia="pl-PL"/>
              </w:rPr>
              <w:t>K_W01,K_W0</w:t>
            </w:r>
            <w:r w:rsidR="001D6198" w:rsidRPr="001D7E69">
              <w:rPr>
                <w:rFonts w:ascii="Corbel" w:eastAsia="Times New Roman" w:hAnsi="Corbel"/>
                <w:b w:val="0"/>
                <w:sz w:val="22"/>
                <w:lang w:eastAsia="pl-PL"/>
              </w:rPr>
              <w:t>6</w:t>
            </w:r>
          </w:p>
        </w:tc>
      </w:tr>
      <w:tr w:rsidR="0049691F" w:rsidRPr="001D7E69" w:rsidTr="0093344A">
        <w:trPr>
          <w:trHeight w:val="275"/>
        </w:trPr>
        <w:tc>
          <w:tcPr>
            <w:tcW w:w="1678" w:type="dxa"/>
          </w:tcPr>
          <w:p w:rsidR="0049691F" w:rsidRPr="001D7E69" w:rsidRDefault="0049691F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_02</w:t>
            </w:r>
          </w:p>
        </w:tc>
        <w:tc>
          <w:tcPr>
            <w:tcW w:w="5875" w:type="dxa"/>
          </w:tcPr>
          <w:p w:rsidR="0049691F" w:rsidRPr="001D7E69" w:rsidRDefault="0049691F" w:rsidP="00947455">
            <w:pPr>
              <w:numPr>
                <w:ilvl w:val="0"/>
                <w:numId w:val="6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wskazuje elementy struktury przestępstwa karnego skarbowego </w:t>
            </w:r>
          </w:p>
        </w:tc>
        <w:tc>
          <w:tcPr>
            <w:tcW w:w="1853" w:type="dxa"/>
          </w:tcPr>
          <w:p w:rsidR="0049691F" w:rsidRPr="001D7E69" w:rsidRDefault="0049691F" w:rsidP="00947455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hAnsi="Corbel"/>
              </w:rPr>
              <w:t>K_W07</w:t>
            </w:r>
          </w:p>
        </w:tc>
      </w:tr>
      <w:tr w:rsidR="0049691F" w:rsidRPr="001D7E69" w:rsidTr="0093344A">
        <w:trPr>
          <w:trHeight w:val="311"/>
        </w:trPr>
        <w:tc>
          <w:tcPr>
            <w:tcW w:w="1678" w:type="dxa"/>
          </w:tcPr>
          <w:p w:rsidR="0049691F" w:rsidRPr="001D7E69" w:rsidRDefault="0049691F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_03</w:t>
            </w:r>
          </w:p>
        </w:tc>
        <w:tc>
          <w:tcPr>
            <w:tcW w:w="5875" w:type="dxa"/>
          </w:tcPr>
          <w:p w:rsidR="0049691F" w:rsidRPr="001D7E69" w:rsidRDefault="0049691F" w:rsidP="00947455">
            <w:pPr>
              <w:numPr>
                <w:ilvl w:val="0"/>
                <w:numId w:val="6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wyróżnia instytucje prawa karnego skarbowego związane z zaniechaniem ukarania sprawcy </w:t>
            </w:r>
          </w:p>
        </w:tc>
        <w:tc>
          <w:tcPr>
            <w:tcW w:w="1853" w:type="dxa"/>
          </w:tcPr>
          <w:p w:rsidR="0049691F" w:rsidRPr="001D7E69" w:rsidRDefault="0049691F" w:rsidP="00947455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>K_W02,</w:t>
            </w:r>
          </w:p>
        </w:tc>
      </w:tr>
      <w:tr w:rsidR="0011210D" w:rsidRPr="001D7E69" w:rsidTr="0093344A">
        <w:trPr>
          <w:trHeight w:val="311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_04</w:t>
            </w:r>
          </w:p>
        </w:tc>
        <w:tc>
          <w:tcPr>
            <w:tcW w:w="5875" w:type="dxa"/>
          </w:tcPr>
          <w:p w:rsidR="0011210D" w:rsidRPr="001D7E69" w:rsidRDefault="0011210D" w:rsidP="00947455">
            <w:pPr>
              <w:numPr>
                <w:ilvl w:val="0"/>
                <w:numId w:val="6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opisuje istotę podstawowych instytucji prawa karnego skarbowego materialnego zawartych w k.k.s. </w:t>
            </w:r>
          </w:p>
        </w:tc>
        <w:tc>
          <w:tcPr>
            <w:tcW w:w="1853" w:type="dxa"/>
          </w:tcPr>
          <w:p w:rsidR="0011210D" w:rsidRPr="001D7E69" w:rsidRDefault="0049691F" w:rsidP="00947455">
            <w:pPr>
              <w:spacing w:after="0"/>
              <w:rPr>
                <w:rFonts w:ascii="Corbel" w:hAnsi="Corbel"/>
                <w:b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>K_W0</w:t>
            </w:r>
            <w:r w:rsidR="001D6198" w:rsidRPr="001D7E69">
              <w:rPr>
                <w:rFonts w:ascii="Corbel" w:eastAsia="Times New Roman" w:hAnsi="Corbel"/>
                <w:lang w:eastAsia="pl-PL"/>
              </w:rPr>
              <w:t>2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, </w:t>
            </w:r>
            <w:r w:rsidRPr="001D7E69">
              <w:rPr>
                <w:rFonts w:ascii="Corbel" w:hAnsi="Corbel"/>
              </w:rPr>
              <w:t>K_W0</w:t>
            </w:r>
            <w:r w:rsidR="001D6198" w:rsidRPr="001D7E69">
              <w:rPr>
                <w:rFonts w:ascii="Corbel" w:hAnsi="Corbel"/>
              </w:rPr>
              <w:t>3</w:t>
            </w:r>
            <w:r w:rsidRPr="001D7E69">
              <w:rPr>
                <w:rFonts w:ascii="Corbel" w:hAnsi="Corbel"/>
              </w:rPr>
              <w:t xml:space="preserve">, </w:t>
            </w:r>
          </w:p>
        </w:tc>
      </w:tr>
      <w:tr w:rsidR="0011210D" w:rsidRPr="001D7E69" w:rsidTr="0093344A">
        <w:trPr>
          <w:trHeight w:val="322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5875" w:type="dxa"/>
          </w:tcPr>
          <w:p w:rsidR="0011210D" w:rsidRPr="001D7E69" w:rsidRDefault="0011210D" w:rsidP="00947455">
            <w:pPr>
              <w:numPr>
                <w:ilvl w:val="0"/>
                <w:numId w:val="6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interpretuje przepisy karno-skarbowe </w:t>
            </w:r>
          </w:p>
        </w:tc>
        <w:tc>
          <w:tcPr>
            <w:tcW w:w="1853" w:type="dxa"/>
          </w:tcPr>
          <w:p w:rsidR="0011210D" w:rsidRPr="001D7E69" w:rsidRDefault="0049691F" w:rsidP="00947455">
            <w:pPr>
              <w:spacing w:after="0"/>
              <w:rPr>
                <w:rFonts w:ascii="Corbel" w:hAnsi="Corbel"/>
              </w:rPr>
            </w:pPr>
            <w:r w:rsidRPr="001D7E69">
              <w:rPr>
                <w:rFonts w:ascii="Corbel" w:hAnsi="Corbel"/>
                <w:smallCaps/>
              </w:rPr>
              <w:t>K_W0</w:t>
            </w:r>
            <w:r w:rsidR="001D6198" w:rsidRPr="001D7E69">
              <w:rPr>
                <w:rFonts w:ascii="Corbel" w:hAnsi="Corbel"/>
                <w:smallCaps/>
              </w:rPr>
              <w:t>4</w:t>
            </w:r>
            <w:r w:rsidRPr="001D7E69">
              <w:rPr>
                <w:rFonts w:ascii="Corbel" w:hAnsi="Corbel"/>
                <w:smallCaps/>
              </w:rPr>
              <w:t>,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 K_W0</w:t>
            </w:r>
            <w:r w:rsidR="001D6198" w:rsidRPr="001D7E69">
              <w:rPr>
                <w:rFonts w:ascii="Corbel" w:eastAsia="Times New Roman" w:hAnsi="Corbel"/>
                <w:lang w:eastAsia="pl-PL"/>
              </w:rPr>
              <w:t>5</w:t>
            </w:r>
          </w:p>
        </w:tc>
      </w:tr>
      <w:tr w:rsidR="0011210D" w:rsidRPr="001D7E69" w:rsidTr="0093344A">
        <w:trPr>
          <w:trHeight w:val="163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_06</w:t>
            </w:r>
          </w:p>
        </w:tc>
        <w:tc>
          <w:tcPr>
            <w:tcW w:w="5875" w:type="dxa"/>
          </w:tcPr>
          <w:p w:rsidR="0011210D" w:rsidRPr="001D7E69" w:rsidRDefault="0011210D" w:rsidP="00947455">
            <w:pPr>
              <w:numPr>
                <w:ilvl w:val="0"/>
                <w:numId w:val="6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dyskutuje na tematy poruszone na zajęciach </w:t>
            </w:r>
          </w:p>
        </w:tc>
        <w:tc>
          <w:tcPr>
            <w:tcW w:w="1853" w:type="dxa"/>
          </w:tcPr>
          <w:p w:rsidR="0011210D" w:rsidRPr="001D7E69" w:rsidRDefault="0049691F" w:rsidP="00947455">
            <w:pPr>
              <w:spacing w:after="0"/>
              <w:rPr>
                <w:rFonts w:ascii="Corbel" w:hAnsi="Corbel"/>
                <w:b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>K_W0</w:t>
            </w:r>
            <w:r w:rsidR="001D6198" w:rsidRPr="001D7E69">
              <w:rPr>
                <w:rFonts w:ascii="Corbel" w:eastAsia="Times New Roman" w:hAnsi="Corbel"/>
                <w:lang w:eastAsia="pl-PL"/>
              </w:rPr>
              <w:t>9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, </w:t>
            </w:r>
            <w:r w:rsidRPr="001D7E69">
              <w:rPr>
                <w:rFonts w:ascii="Corbel" w:hAnsi="Corbel"/>
              </w:rPr>
              <w:t>K_W</w:t>
            </w:r>
            <w:r w:rsidR="001D6198" w:rsidRPr="001D7E69">
              <w:rPr>
                <w:rFonts w:ascii="Corbel" w:hAnsi="Corbel"/>
              </w:rPr>
              <w:t>12</w:t>
            </w:r>
          </w:p>
        </w:tc>
      </w:tr>
      <w:tr w:rsidR="0011210D" w:rsidRPr="001D7E69" w:rsidTr="0028545F">
        <w:trPr>
          <w:trHeight w:val="276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875" w:type="dxa"/>
          </w:tcPr>
          <w:p w:rsidR="0011210D" w:rsidRPr="001D7E69" w:rsidRDefault="0011210D" w:rsidP="00947455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hAnsi="Corbel"/>
                <w:b/>
              </w:rPr>
              <w:t>Umiejętności. Absolwent:</w:t>
            </w:r>
          </w:p>
        </w:tc>
        <w:tc>
          <w:tcPr>
            <w:tcW w:w="1853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sz w:val="22"/>
                <w:lang w:bidi="en-US"/>
              </w:rPr>
            </w:pPr>
          </w:p>
        </w:tc>
      </w:tr>
      <w:tr w:rsidR="0011210D" w:rsidRPr="001D7E69" w:rsidTr="0093344A">
        <w:trPr>
          <w:trHeight w:val="449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_07</w:t>
            </w:r>
          </w:p>
        </w:tc>
        <w:tc>
          <w:tcPr>
            <w:tcW w:w="5875" w:type="dxa"/>
          </w:tcPr>
          <w:p w:rsidR="0011210D" w:rsidRPr="001D7E69" w:rsidRDefault="0011210D" w:rsidP="00947455">
            <w:pPr>
              <w:numPr>
                <w:ilvl w:val="0"/>
                <w:numId w:val="7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b/>
                <w:smallCaps/>
              </w:rPr>
            </w:pPr>
            <w:r w:rsidRPr="001D7E69">
              <w:rPr>
                <w:rFonts w:ascii="Corbel" w:hAnsi="Corbel"/>
                <w:lang w:bidi="en-US"/>
              </w:rPr>
              <w:t xml:space="preserve">wyjaśnia znamiona podstawowych instytucji prawa karnego skarbowego materialnego zawartych w k.k.s. </w:t>
            </w:r>
          </w:p>
        </w:tc>
        <w:tc>
          <w:tcPr>
            <w:tcW w:w="1853" w:type="dxa"/>
          </w:tcPr>
          <w:p w:rsidR="0011210D" w:rsidRPr="001D7E69" w:rsidRDefault="001D6F9A" w:rsidP="00947455">
            <w:pPr>
              <w:spacing w:after="0"/>
              <w:rPr>
                <w:rFonts w:ascii="Corbel" w:hAnsi="Corbel"/>
              </w:rPr>
            </w:pPr>
            <w:r w:rsidRPr="001D7E69">
              <w:rPr>
                <w:rFonts w:ascii="Corbel" w:hAnsi="Corbel"/>
              </w:rPr>
              <w:t>K_</w:t>
            </w:r>
            <w:r w:rsidR="001D6198" w:rsidRPr="001D7E69">
              <w:rPr>
                <w:rFonts w:ascii="Corbel" w:hAnsi="Corbel"/>
              </w:rPr>
              <w:t>UO1</w:t>
            </w:r>
          </w:p>
        </w:tc>
      </w:tr>
      <w:tr w:rsidR="0011210D" w:rsidRPr="001D7E69" w:rsidTr="0093344A">
        <w:trPr>
          <w:trHeight w:val="208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_08</w:t>
            </w:r>
          </w:p>
        </w:tc>
        <w:tc>
          <w:tcPr>
            <w:tcW w:w="5875" w:type="dxa"/>
          </w:tcPr>
          <w:p w:rsidR="0011210D" w:rsidRPr="001D7E69" w:rsidRDefault="0011210D" w:rsidP="00947455">
            <w:pPr>
              <w:numPr>
                <w:ilvl w:val="0"/>
                <w:numId w:val="7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hAnsi="Corbel"/>
                <w:lang w:bidi="en-US"/>
              </w:rPr>
              <w:t xml:space="preserve">rozwiązuje problemy pojawiające się na tle zbiegu przepisów k.k. z k.k.s. </w:t>
            </w:r>
          </w:p>
        </w:tc>
        <w:tc>
          <w:tcPr>
            <w:tcW w:w="1853" w:type="dxa"/>
          </w:tcPr>
          <w:p w:rsidR="001D6198" w:rsidRPr="001D7E69" w:rsidRDefault="001D6F9A" w:rsidP="00947455">
            <w:pPr>
              <w:spacing w:after="0" w:line="240" w:lineRule="auto"/>
              <w:rPr>
                <w:rFonts w:ascii="Corbel" w:hAnsi="Corbel"/>
              </w:rPr>
            </w:pPr>
            <w:r w:rsidRPr="001D7E69">
              <w:rPr>
                <w:rFonts w:ascii="Corbel" w:hAnsi="Corbel"/>
              </w:rPr>
              <w:t>K_U0</w:t>
            </w:r>
            <w:r w:rsidR="001D6198" w:rsidRPr="001D7E69">
              <w:rPr>
                <w:rFonts w:ascii="Corbel" w:hAnsi="Corbel"/>
              </w:rPr>
              <w:t>2</w:t>
            </w:r>
            <w:r w:rsidRPr="001D7E69">
              <w:rPr>
                <w:rFonts w:ascii="Corbel" w:hAnsi="Corbel"/>
              </w:rPr>
              <w:t xml:space="preserve">, </w:t>
            </w:r>
            <w:r w:rsidR="00B85D2F" w:rsidRPr="001D7E69">
              <w:rPr>
                <w:rFonts w:ascii="Corbel" w:hAnsi="Corbel"/>
              </w:rPr>
              <w:t>K_U0</w:t>
            </w:r>
            <w:r w:rsidR="001D6198" w:rsidRPr="001D7E69">
              <w:rPr>
                <w:rFonts w:ascii="Corbel" w:hAnsi="Corbel"/>
              </w:rPr>
              <w:t>3</w:t>
            </w:r>
            <w:r w:rsidR="00B85D2F" w:rsidRPr="001D7E69">
              <w:rPr>
                <w:rFonts w:ascii="Corbel" w:hAnsi="Corbel"/>
              </w:rPr>
              <w:t xml:space="preserve">, </w:t>
            </w:r>
          </w:p>
          <w:p w:rsidR="0011210D" w:rsidRPr="001D7E69" w:rsidRDefault="0011210D" w:rsidP="00947455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11210D" w:rsidRPr="001D7E69" w:rsidTr="0093344A">
        <w:trPr>
          <w:trHeight w:val="415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_09</w:t>
            </w:r>
          </w:p>
        </w:tc>
        <w:tc>
          <w:tcPr>
            <w:tcW w:w="5875" w:type="dxa"/>
          </w:tcPr>
          <w:p w:rsidR="0011210D" w:rsidRPr="001D7E69" w:rsidRDefault="0011210D" w:rsidP="00947455">
            <w:pPr>
              <w:numPr>
                <w:ilvl w:val="0"/>
                <w:numId w:val="7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>analizuje znaczenie instytucji związanych zaniechaniem ukarania sprawcy</w:t>
            </w:r>
          </w:p>
        </w:tc>
        <w:tc>
          <w:tcPr>
            <w:tcW w:w="1853" w:type="dxa"/>
          </w:tcPr>
          <w:p w:rsidR="0011210D" w:rsidRPr="001D7E69" w:rsidRDefault="001D6F9A" w:rsidP="00947455">
            <w:pPr>
              <w:spacing w:after="0"/>
              <w:rPr>
                <w:rFonts w:ascii="Corbel" w:hAnsi="Corbel"/>
                <w:b/>
              </w:rPr>
            </w:pPr>
            <w:r w:rsidRPr="001D7E69">
              <w:rPr>
                <w:rFonts w:ascii="Corbel" w:hAnsi="Corbel"/>
              </w:rPr>
              <w:t xml:space="preserve">K_U08, </w:t>
            </w:r>
          </w:p>
        </w:tc>
      </w:tr>
      <w:tr w:rsidR="0011210D" w:rsidRPr="001D7E69" w:rsidTr="0093344A">
        <w:trPr>
          <w:trHeight w:val="188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_10</w:t>
            </w:r>
          </w:p>
        </w:tc>
        <w:tc>
          <w:tcPr>
            <w:tcW w:w="5875" w:type="dxa"/>
          </w:tcPr>
          <w:p w:rsidR="0011210D" w:rsidRPr="001D7E69" w:rsidRDefault="0011210D" w:rsidP="00947455">
            <w:pPr>
              <w:numPr>
                <w:ilvl w:val="0"/>
                <w:numId w:val="7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>wyróżnia elementy definiujące przestępstwo i wykroczenie skarbowe</w:t>
            </w:r>
          </w:p>
          <w:p w:rsidR="0011210D" w:rsidRPr="001D7E69" w:rsidRDefault="0011210D" w:rsidP="00947455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 </w:t>
            </w:r>
          </w:p>
        </w:tc>
        <w:tc>
          <w:tcPr>
            <w:tcW w:w="1853" w:type="dxa"/>
          </w:tcPr>
          <w:p w:rsidR="0011210D" w:rsidRPr="001D7E69" w:rsidRDefault="001D6F9A" w:rsidP="00947455">
            <w:pPr>
              <w:spacing w:after="0"/>
              <w:rPr>
                <w:rFonts w:ascii="Corbel" w:hAnsi="Corbel"/>
                <w:b/>
              </w:rPr>
            </w:pPr>
            <w:r w:rsidRPr="001D7E69">
              <w:rPr>
                <w:rFonts w:ascii="Corbel" w:hAnsi="Corbel"/>
              </w:rPr>
              <w:t>K_U0</w:t>
            </w:r>
            <w:r w:rsidR="001D6198" w:rsidRPr="001D7E69">
              <w:rPr>
                <w:rFonts w:ascii="Corbel" w:hAnsi="Corbel"/>
              </w:rPr>
              <w:t>8</w:t>
            </w:r>
          </w:p>
        </w:tc>
      </w:tr>
      <w:tr w:rsidR="0011210D" w:rsidRPr="001D7E69" w:rsidTr="0093344A">
        <w:trPr>
          <w:trHeight w:val="657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_11</w:t>
            </w:r>
          </w:p>
        </w:tc>
        <w:tc>
          <w:tcPr>
            <w:tcW w:w="5875" w:type="dxa"/>
          </w:tcPr>
          <w:p w:rsidR="0011210D" w:rsidRPr="001D7E69" w:rsidRDefault="0011210D" w:rsidP="00947455">
            <w:pPr>
              <w:numPr>
                <w:ilvl w:val="0"/>
                <w:numId w:val="7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dokonuje subsumcji przepisów karno-skarbowych na grunt konkretnego problemu (kazusu) </w:t>
            </w:r>
          </w:p>
        </w:tc>
        <w:tc>
          <w:tcPr>
            <w:tcW w:w="1853" w:type="dxa"/>
          </w:tcPr>
          <w:p w:rsidR="001D6198" w:rsidRPr="001D7E69" w:rsidRDefault="001D6F9A" w:rsidP="00947455">
            <w:pPr>
              <w:spacing w:after="0" w:line="240" w:lineRule="auto"/>
              <w:rPr>
                <w:rFonts w:ascii="Corbel" w:hAnsi="Corbel"/>
                <w:b/>
              </w:rPr>
            </w:pPr>
            <w:r w:rsidRPr="001D7E69">
              <w:rPr>
                <w:rFonts w:ascii="Corbel" w:hAnsi="Corbel"/>
              </w:rPr>
              <w:t>K_U10,</w:t>
            </w:r>
          </w:p>
          <w:p w:rsidR="0011210D" w:rsidRPr="001D7E69" w:rsidRDefault="0011210D" w:rsidP="00947455">
            <w:pPr>
              <w:spacing w:after="0"/>
              <w:rPr>
                <w:rFonts w:ascii="Corbel" w:hAnsi="Corbel"/>
                <w:b/>
              </w:rPr>
            </w:pPr>
          </w:p>
        </w:tc>
      </w:tr>
      <w:tr w:rsidR="0011210D" w:rsidRPr="001D7E69" w:rsidTr="0093344A">
        <w:trPr>
          <w:trHeight w:val="357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_12</w:t>
            </w:r>
          </w:p>
        </w:tc>
        <w:tc>
          <w:tcPr>
            <w:tcW w:w="5875" w:type="dxa"/>
          </w:tcPr>
          <w:p w:rsidR="0011210D" w:rsidRPr="001D7E69" w:rsidRDefault="0011210D" w:rsidP="00947455">
            <w:pPr>
              <w:numPr>
                <w:ilvl w:val="0"/>
                <w:numId w:val="7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prezentuje przyjęty sposób rozwiązania konkretnego kazusu </w:t>
            </w:r>
          </w:p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sz w:val="22"/>
                <w:lang w:bidi="en-US"/>
              </w:rPr>
            </w:pPr>
          </w:p>
        </w:tc>
        <w:tc>
          <w:tcPr>
            <w:tcW w:w="1853" w:type="dxa"/>
          </w:tcPr>
          <w:p w:rsidR="00B85D2F" w:rsidRPr="001D7E69" w:rsidRDefault="00B85D2F" w:rsidP="00947455">
            <w:pPr>
              <w:spacing w:after="0" w:line="240" w:lineRule="auto"/>
              <w:rPr>
                <w:rFonts w:ascii="Corbel" w:hAnsi="Corbel"/>
              </w:rPr>
            </w:pPr>
            <w:r w:rsidRPr="001D7E69">
              <w:rPr>
                <w:rFonts w:ascii="Corbel" w:hAnsi="Corbel"/>
              </w:rPr>
              <w:t>K_U0</w:t>
            </w:r>
            <w:r w:rsidR="001D6198" w:rsidRPr="001D7E69">
              <w:rPr>
                <w:rFonts w:ascii="Corbel" w:hAnsi="Corbel"/>
              </w:rPr>
              <w:t>4</w:t>
            </w:r>
            <w:r w:rsidRPr="001D7E69">
              <w:rPr>
                <w:rFonts w:ascii="Corbel" w:hAnsi="Corbel"/>
              </w:rPr>
              <w:t>, K_U09,</w:t>
            </w:r>
          </w:p>
          <w:p w:rsidR="0011210D" w:rsidRPr="001D7E69" w:rsidRDefault="0011210D" w:rsidP="00947455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11210D" w:rsidRPr="001D7E69" w:rsidTr="00D875DE">
        <w:trPr>
          <w:trHeight w:val="495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_13</w:t>
            </w:r>
          </w:p>
        </w:tc>
        <w:tc>
          <w:tcPr>
            <w:tcW w:w="5875" w:type="dxa"/>
          </w:tcPr>
          <w:p w:rsidR="0011210D" w:rsidRPr="001D7E69" w:rsidRDefault="0011210D" w:rsidP="00947455">
            <w:pPr>
              <w:numPr>
                <w:ilvl w:val="0"/>
                <w:numId w:val="7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odpowiada na pytania dotyczące zagadnień objętych zakresem przedmiotu </w:t>
            </w:r>
          </w:p>
        </w:tc>
        <w:tc>
          <w:tcPr>
            <w:tcW w:w="1853" w:type="dxa"/>
          </w:tcPr>
          <w:p w:rsidR="0011210D" w:rsidRPr="001D7E69" w:rsidRDefault="00B85D2F" w:rsidP="00947455">
            <w:pPr>
              <w:spacing w:after="0"/>
              <w:rPr>
                <w:rFonts w:ascii="Corbel" w:hAnsi="Corbel"/>
              </w:rPr>
            </w:pPr>
            <w:r w:rsidRPr="001D7E69">
              <w:rPr>
                <w:rFonts w:ascii="Corbel" w:hAnsi="Corbel"/>
              </w:rPr>
              <w:t>K_U05, K_U0</w:t>
            </w:r>
            <w:r w:rsidR="00942A22" w:rsidRPr="001D7E69">
              <w:rPr>
                <w:rFonts w:ascii="Corbel" w:hAnsi="Corbel"/>
              </w:rPr>
              <w:t>6, k_UO9, K_U12, K_U13, K_U15, K_U17</w:t>
            </w:r>
          </w:p>
        </w:tc>
      </w:tr>
      <w:tr w:rsidR="0011210D" w:rsidRPr="001D7E69" w:rsidTr="00D875DE">
        <w:trPr>
          <w:trHeight w:val="489"/>
        </w:trPr>
        <w:tc>
          <w:tcPr>
            <w:tcW w:w="1678" w:type="dxa"/>
          </w:tcPr>
          <w:p w:rsidR="0011210D" w:rsidRPr="001D7E69" w:rsidRDefault="0011210D" w:rsidP="00947455">
            <w:pPr>
              <w:spacing w:after="0"/>
              <w:jc w:val="center"/>
              <w:rPr>
                <w:rFonts w:ascii="Corbel" w:eastAsia="Times New Roman" w:hAnsi="Corbel"/>
                <w:b/>
                <w:lang w:eastAsia="pl-PL"/>
              </w:rPr>
            </w:pPr>
          </w:p>
        </w:tc>
        <w:tc>
          <w:tcPr>
            <w:tcW w:w="5875" w:type="dxa"/>
          </w:tcPr>
          <w:p w:rsidR="0011210D" w:rsidRPr="001D7E69" w:rsidRDefault="0011210D" w:rsidP="00947455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eastAsia="Times New Roman" w:hAnsi="Corbel"/>
                <w:b/>
                <w:lang w:eastAsia="pl-PL"/>
              </w:rPr>
              <w:t>KOMPETENCJE SPOŁECZNE. Absolwent:</w:t>
            </w:r>
          </w:p>
        </w:tc>
        <w:tc>
          <w:tcPr>
            <w:tcW w:w="1853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sz w:val="22"/>
                <w:lang w:bidi="en-US"/>
              </w:rPr>
            </w:pPr>
          </w:p>
        </w:tc>
      </w:tr>
      <w:tr w:rsidR="0011210D" w:rsidRPr="001D7E69" w:rsidTr="00D875DE">
        <w:trPr>
          <w:trHeight w:val="184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_14</w:t>
            </w:r>
          </w:p>
        </w:tc>
        <w:tc>
          <w:tcPr>
            <w:tcW w:w="5875" w:type="dxa"/>
          </w:tcPr>
          <w:p w:rsidR="0011210D" w:rsidRPr="001D7E69" w:rsidRDefault="0011210D" w:rsidP="00947455">
            <w:pPr>
              <w:numPr>
                <w:ilvl w:val="0"/>
                <w:numId w:val="8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b/>
                <w:smallCaps/>
              </w:rPr>
            </w:pPr>
            <w:r w:rsidRPr="001D7E69">
              <w:rPr>
                <w:rFonts w:ascii="Corbel" w:hAnsi="Corbel"/>
                <w:lang w:bidi="en-US"/>
              </w:rPr>
              <w:t>kwalifikuje stan faktyczny pod konkretne przepisy k.k.s.</w:t>
            </w:r>
          </w:p>
        </w:tc>
        <w:tc>
          <w:tcPr>
            <w:tcW w:w="1853" w:type="dxa"/>
          </w:tcPr>
          <w:p w:rsidR="0011210D" w:rsidRPr="001D7E69" w:rsidRDefault="00B85D2F" w:rsidP="00947455">
            <w:pPr>
              <w:spacing w:after="0"/>
              <w:rPr>
                <w:rFonts w:ascii="Corbel" w:hAnsi="Corbel"/>
              </w:rPr>
            </w:pPr>
            <w:r w:rsidRPr="001D7E69">
              <w:rPr>
                <w:rFonts w:ascii="Corbel" w:hAnsi="Corbel"/>
              </w:rPr>
              <w:t>K_K07</w:t>
            </w:r>
          </w:p>
        </w:tc>
      </w:tr>
      <w:tr w:rsidR="0011210D" w:rsidRPr="001D7E69" w:rsidTr="00D875DE">
        <w:trPr>
          <w:trHeight w:val="357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_15</w:t>
            </w:r>
          </w:p>
        </w:tc>
        <w:tc>
          <w:tcPr>
            <w:tcW w:w="5875" w:type="dxa"/>
          </w:tcPr>
          <w:p w:rsidR="0011210D" w:rsidRPr="001D7E69" w:rsidRDefault="0011210D" w:rsidP="00947455">
            <w:pPr>
              <w:numPr>
                <w:ilvl w:val="0"/>
                <w:numId w:val="8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krytycznie ocenia rozwiązania prawne zawarte w k.k.s. </w:t>
            </w:r>
          </w:p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sz w:val="22"/>
                <w:lang w:bidi="en-US"/>
              </w:rPr>
            </w:pPr>
          </w:p>
        </w:tc>
        <w:tc>
          <w:tcPr>
            <w:tcW w:w="1853" w:type="dxa"/>
          </w:tcPr>
          <w:p w:rsidR="0011210D" w:rsidRPr="001D7E69" w:rsidRDefault="00B85D2F" w:rsidP="00947455">
            <w:pPr>
              <w:spacing w:after="0"/>
              <w:rPr>
                <w:rFonts w:ascii="Corbel" w:hAnsi="Corbel"/>
              </w:rPr>
            </w:pPr>
            <w:r w:rsidRPr="001D7E69">
              <w:rPr>
                <w:rFonts w:ascii="Corbel" w:hAnsi="Corbel"/>
              </w:rPr>
              <w:t>K_K0</w:t>
            </w:r>
            <w:r w:rsidR="00942A22" w:rsidRPr="001D7E69">
              <w:rPr>
                <w:rFonts w:ascii="Corbel" w:hAnsi="Corbel"/>
              </w:rPr>
              <w:t>4</w:t>
            </w:r>
            <w:r w:rsidRPr="001D7E69">
              <w:rPr>
                <w:rFonts w:ascii="Corbel" w:hAnsi="Corbel"/>
              </w:rPr>
              <w:t>, K_K05, K_K0</w:t>
            </w:r>
            <w:r w:rsidR="00942A22" w:rsidRPr="001D7E69">
              <w:rPr>
                <w:rFonts w:ascii="Corbel" w:hAnsi="Corbel"/>
              </w:rPr>
              <w:t>7</w:t>
            </w:r>
          </w:p>
        </w:tc>
      </w:tr>
      <w:tr w:rsidR="0011210D" w:rsidRPr="001D7E69" w:rsidTr="00D875DE">
        <w:trPr>
          <w:trHeight w:val="345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_16</w:t>
            </w:r>
          </w:p>
        </w:tc>
        <w:tc>
          <w:tcPr>
            <w:tcW w:w="5875" w:type="dxa"/>
          </w:tcPr>
          <w:p w:rsidR="0011210D" w:rsidRPr="001D7E69" w:rsidRDefault="0011210D" w:rsidP="00947455">
            <w:pPr>
              <w:numPr>
                <w:ilvl w:val="0"/>
                <w:numId w:val="8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>odpowiada na zadawane sobie pytania dotyczące wątpliwości pojawiających się podczas analizowania znamion opisujących daną instytucję prawa karnego skarbowego zawarta w części ogólnej k.k.s. (zwłaszcza art.1- 20 k.k.s.)</w:t>
            </w:r>
          </w:p>
        </w:tc>
        <w:tc>
          <w:tcPr>
            <w:tcW w:w="1853" w:type="dxa"/>
          </w:tcPr>
          <w:p w:rsidR="0011210D" w:rsidRPr="001D7E69" w:rsidRDefault="00B85D2F" w:rsidP="00947455">
            <w:pPr>
              <w:spacing w:after="0"/>
              <w:rPr>
                <w:rFonts w:ascii="Corbel" w:hAnsi="Corbel"/>
              </w:rPr>
            </w:pPr>
            <w:r w:rsidRPr="001D7E69">
              <w:rPr>
                <w:rFonts w:ascii="Corbel" w:hAnsi="Corbel"/>
              </w:rPr>
              <w:t>K_</w:t>
            </w:r>
            <w:r w:rsidR="00942A22" w:rsidRPr="001D7E69">
              <w:rPr>
                <w:rFonts w:ascii="Corbel" w:hAnsi="Corbel"/>
              </w:rPr>
              <w:t>K10</w:t>
            </w:r>
          </w:p>
        </w:tc>
      </w:tr>
      <w:tr w:rsidR="0011210D" w:rsidRPr="001D7E69" w:rsidTr="00D875DE">
        <w:trPr>
          <w:trHeight w:val="195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_17</w:t>
            </w:r>
          </w:p>
        </w:tc>
        <w:tc>
          <w:tcPr>
            <w:tcW w:w="5875" w:type="dxa"/>
          </w:tcPr>
          <w:p w:rsidR="0011210D" w:rsidRPr="001D7E69" w:rsidRDefault="0011210D" w:rsidP="00947455">
            <w:pPr>
              <w:numPr>
                <w:ilvl w:val="0"/>
                <w:numId w:val="8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dyskutuje pojawiający się problem </w:t>
            </w:r>
          </w:p>
        </w:tc>
        <w:tc>
          <w:tcPr>
            <w:tcW w:w="1853" w:type="dxa"/>
          </w:tcPr>
          <w:p w:rsidR="00B85D2F" w:rsidRPr="001D7E69" w:rsidRDefault="00B85D2F" w:rsidP="0094745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1D7E69">
              <w:rPr>
                <w:rFonts w:ascii="Corbel" w:eastAsia="Cambria" w:hAnsi="Corbel"/>
                <w:b w:val="0"/>
                <w:sz w:val="22"/>
              </w:rPr>
              <w:t>K_</w:t>
            </w:r>
            <w:r w:rsidR="00942A22" w:rsidRPr="001D7E69">
              <w:rPr>
                <w:rFonts w:ascii="Corbel" w:eastAsia="Cambria" w:hAnsi="Corbel"/>
                <w:b w:val="0"/>
                <w:sz w:val="22"/>
              </w:rPr>
              <w:t>01, K_06</w:t>
            </w:r>
          </w:p>
          <w:p w:rsidR="0011210D" w:rsidRPr="001D7E69" w:rsidRDefault="0011210D" w:rsidP="00947455">
            <w:pPr>
              <w:spacing w:after="0"/>
              <w:rPr>
                <w:rFonts w:ascii="Corbel" w:hAnsi="Corbel"/>
              </w:rPr>
            </w:pPr>
          </w:p>
        </w:tc>
      </w:tr>
      <w:tr w:rsidR="0011210D" w:rsidRPr="001D7E69" w:rsidTr="00D875DE">
        <w:trPr>
          <w:trHeight w:val="236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_18</w:t>
            </w:r>
          </w:p>
        </w:tc>
        <w:tc>
          <w:tcPr>
            <w:tcW w:w="5875" w:type="dxa"/>
          </w:tcPr>
          <w:p w:rsidR="0011210D" w:rsidRPr="001D7E69" w:rsidRDefault="0011210D" w:rsidP="00947455">
            <w:pPr>
              <w:numPr>
                <w:ilvl w:val="0"/>
                <w:numId w:val="8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uzasadnia zajmowane przez siebie stanowisko </w:t>
            </w:r>
          </w:p>
        </w:tc>
        <w:tc>
          <w:tcPr>
            <w:tcW w:w="1853" w:type="dxa"/>
          </w:tcPr>
          <w:p w:rsidR="0011210D" w:rsidRPr="001D7E69" w:rsidRDefault="00B85D2F" w:rsidP="00947455">
            <w:pPr>
              <w:spacing w:after="0"/>
              <w:rPr>
                <w:rFonts w:ascii="Corbel" w:hAnsi="Corbel"/>
              </w:rPr>
            </w:pPr>
            <w:r w:rsidRPr="001D7E69">
              <w:rPr>
                <w:rFonts w:ascii="Corbel" w:hAnsi="Corbel"/>
              </w:rPr>
              <w:t>K_K0</w:t>
            </w:r>
            <w:r w:rsidR="00942A22" w:rsidRPr="001D7E69">
              <w:rPr>
                <w:rFonts w:ascii="Corbel" w:hAnsi="Corbel"/>
              </w:rPr>
              <w:t>6</w:t>
            </w:r>
            <w:r w:rsidRPr="001D7E69">
              <w:rPr>
                <w:rFonts w:ascii="Corbel" w:hAnsi="Corbel"/>
              </w:rPr>
              <w:t>, K_K0</w:t>
            </w:r>
            <w:r w:rsidR="00942A22" w:rsidRPr="001D7E69">
              <w:rPr>
                <w:rFonts w:ascii="Corbel" w:hAnsi="Corbel"/>
              </w:rPr>
              <w:t>7, K_O5</w:t>
            </w:r>
          </w:p>
        </w:tc>
      </w:tr>
    </w:tbl>
    <w:p w:rsidR="001120C2" w:rsidRDefault="001120C2" w:rsidP="001D7E69">
      <w:pPr>
        <w:pStyle w:val="Akapitzlist"/>
        <w:ind w:left="862"/>
        <w:jc w:val="both"/>
        <w:rPr>
          <w:rFonts w:ascii="Corbel" w:hAnsi="Corbel"/>
          <w:b/>
        </w:rPr>
      </w:pPr>
    </w:p>
    <w:p w:rsidR="001D7E69" w:rsidRDefault="001120C2" w:rsidP="001D7E69">
      <w:pPr>
        <w:pStyle w:val="Akapitzlist"/>
        <w:ind w:left="862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br w:type="column"/>
      </w:r>
    </w:p>
    <w:p w:rsidR="00CC5E12" w:rsidRPr="001D7E69" w:rsidRDefault="00CC5E12" w:rsidP="00CC5E12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</w:rPr>
      </w:pPr>
      <w:r w:rsidRPr="001D7E69">
        <w:rPr>
          <w:rFonts w:ascii="Corbel" w:hAnsi="Corbel"/>
          <w:b/>
        </w:rPr>
        <w:t xml:space="preserve">TREŚCI PROGRAMOWE </w:t>
      </w:r>
    </w:p>
    <w:p w:rsidR="00CC5E12" w:rsidRDefault="00CC5E12" w:rsidP="001D7E69">
      <w:pPr>
        <w:pStyle w:val="Akapitzlist"/>
        <w:numPr>
          <w:ilvl w:val="0"/>
          <w:numId w:val="2"/>
        </w:numPr>
        <w:spacing w:after="120" w:line="480" w:lineRule="auto"/>
        <w:jc w:val="both"/>
        <w:rPr>
          <w:rFonts w:ascii="Corbel" w:hAnsi="Corbel"/>
        </w:rPr>
      </w:pPr>
      <w:r w:rsidRPr="001D7E69">
        <w:rPr>
          <w:rFonts w:ascii="Corbel" w:hAnsi="Corbel"/>
        </w:rPr>
        <w:t xml:space="preserve">Problematyka wykładu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CC5E12" w:rsidRPr="001D7E69" w:rsidTr="001120C2">
        <w:tc>
          <w:tcPr>
            <w:tcW w:w="9356" w:type="dxa"/>
          </w:tcPr>
          <w:p w:rsidR="00CC5E12" w:rsidRPr="001D7E69" w:rsidRDefault="00CC5E12" w:rsidP="00CC5E1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1D7E69">
              <w:rPr>
                <w:rFonts w:ascii="Corbel" w:hAnsi="Corbel"/>
              </w:rPr>
              <w:t>Treści merytoryczne</w:t>
            </w:r>
          </w:p>
        </w:tc>
      </w:tr>
      <w:tr w:rsidR="00CC5E12" w:rsidRPr="001D7E69" w:rsidTr="001120C2">
        <w:tc>
          <w:tcPr>
            <w:tcW w:w="9356" w:type="dxa"/>
          </w:tcPr>
          <w:tbl>
            <w:tblPr>
              <w:tblW w:w="7967" w:type="dxa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5"/>
              <w:gridCol w:w="6540"/>
              <w:gridCol w:w="862"/>
            </w:tblGrid>
            <w:tr w:rsidR="00AA124C" w:rsidRPr="001D7E69" w:rsidTr="001120C2">
              <w:trPr>
                <w:trHeight w:val="521"/>
              </w:trPr>
              <w:tc>
                <w:tcPr>
                  <w:tcW w:w="56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Lp.</w:t>
                  </w:r>
                </w:p>
              </w:tc>
              <w:tc>
                <w:tcPr>
                  <w:tcW w:w="6697" w:type="dxa"/>
                </w:tcPr>
                <w:p w:rsidR="00AA124C" w:rsidRPr="001D7E69" w:rsidRDefault="00AA124C" w:rsidP="00AA124C">
                  <w:pPr>
                    <w:pStyle w:val="Akapitzlist"/>
                    <w:ind w:left="708" w:hanging="708"/>
                    <w:rPr>
                      <w:rFonts w:ascii="Corbel" w:hAnsi="Corbel"/>
                      <w:b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>Tematy wykładów</w:t>
                  </w:r>
                </w:p>
              </w:tc>
              <w:tc>
                <w:tcPr>
                  <w:tcW w:w="703" w:type="dxa"/>
                </w:tcPr>
                <w:p w:rsidR="00AA124C" w:rsidRPr="001D7E69" w:rsidRDefault="00AA124C" w:rsidP="00661308">
                  <w:pPr>
                    <w:pStyle w:val="Akapitzlist"/>
                    <w:ind w:left="0"/>
                    <w:rPr>
                      <w:rFonts w:ascii="Corbel" w:hAnsi="Corbel"/>
                      <w:b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>Li</w:t>
                  </w:r>
                  <w:r w:rsidR="00661308" w:rsidRPr="001D7E69">
                    <w:rPr>
                      <w:rFonts w:ascii="Corbel" w:hAnsi="Corbel"/>
                      <w:b/>
                    </w:rPr>
                    <w:t>c</w:t>
                  </w:r>
                  <w:r w:rsidRPr="001D7E69">
                    <w:rPr>
                      <w:rFonts w:ascii="Corbel" w:hAnsi="Corbel"/>
                      <w:b/>
                    </w:rPr>
                    <w:t>zb</w:t>
                  </w:r>
                  <w:r w:rsidR="00661308" w:rsidRPr="001D7E69">
                    <w:rPr>
                      <w:rFonts w:ascii="Corbel" w:hAnsi="Corbel"/>
                      <w:b/>
                    </w:rPr>
                    <w:t>a</w:t>
                  </w:r>
                  <w:r w:rsidRPr="001D7E69">
                    <w:rPr>
                      <w:rFonts w:ascii="Corbel" w:hAnsi="Corbel"/>
                      <w:b/>
                    </w:rPr>
                    <w:t xml:space="preserve"> godzin</w:t>
                  </w:r>
                </w:p>
              </w:tc>
            </w:tr>
            <w:tr w:rsidR="00AA124C" w:rsidRPr="001D7E69" w:rsidTr="001120C2">
              <w:tc>
                <w:tcPr>
                  <w:tcW w:w="56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1</w:t>
                  </w:r>
                </w:p>
              </w:tc>
              <w:tc>
                <w:tcPr>
                  <w:tcW w:w="6697" w:type="dxa"/>
                </w:tcPr>
                <w:p w:rsidR="00AA124C" w:rsidRPr="001D7E69" w:rsidRDefault="00AA124C" w:rsidP="00AA124C">
                  <w:pPr>
                    <w:tabs>
                      <w:tab w:val="left" w:pos="7660"/>
                    </w:tabs>
                    <w:spacing w:after="120"/>
                    <w:ind w:right="-4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>W1</w:t>
                  </w:r>
                  <w:r w:rsidRPr="001D7E69">
                    <w:rPr>
                      <w:rFonts w:ascii="Corbel" w:hAnsi="Corbel"/>
                    </w:rPr>
                    <w:t>-</w:t>
                  </w:r>
                  <w:r w:rsidRPr="001D7E69">
                    <w:rPr>
                      <w:rFonts w:ascii="Corbel" w:hAnsi="Corbel"/>
                      <w:bCs/>
                    </w:rPr>
                    <w:t xml:space="preserve"> Pojęcie, przedmiot i funkcje prawa karnego skarbowego. Rys historyczny. Prawo karne skarbowe na tle innych dziedzin prawa, w szczególności prawa karnego i prawa finansowego. Specyfika budowa norm prawnych zawartych w przepisach prawa karnego skarbowego</w:t>
                  </w:r>
                </w:p>
              </w:tc>
              <w:tc>
                <w:tcPr>
                  <w:tcW w:w="703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AA124C" w:rsidRPr="001D7E69" w:rsidTr="001120C2">
              <w:tc>
                <w:tcPr>
                  <w:tcW w:w="56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2</w:t>
                  </w:r>
                </w:p>
              </w:tc>
              <w:tc>
                <w:tcPr>
                  <w:tcW w:w="669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>W2</w:t>
                  </w:r>
                  <w:r w:rsidRPr="001D7E69">
                    <w:rPr>
                      <w:rFonts w:ascii="Corbel" w:hAnsi="Corbel"/>
                    </w:rPr>
                    <w:t>-</w:t>
                  </w:r>
                  <w:r w:rsidRPr="001D7E69">
                    <w:rPr>
                      <w:rFonts w:ascii="Corbel" w:hAnsi="Corbel"/>
                      <w:bCs/>
                      <w:w w:val="103"/>
                    </w:rPr>
                    <w:t xml:space="preserve"> </w:t>
                  </w:r>
                  <w:r w:rsidRPr="001D7E69">
                    <w:rPr>
                      <w:rFonts w:ascii="Corbel" w:hAnsi="Corbel"/>
                      <w:bCs/>
                    </w:rPr>
                    <w:t>Definicje materialne i formalne przestępstwa i wykroczenia skarbowego. specyfika konstrukcji i budowa strukturalna</w:t>
                  </w:r>
                </w:p>
              </w:tc>
              <w:tc>
                <w:tcPr>
                  <w:tcW w:w="703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AA124C" w:rsidRPr="001D7E69" w:rsidTr="001120C2">
              <w:tc>
                <w:tcPr>
                  <w:tcW w:w="56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3</w:t>
                  </w:r>
                </w:p>
              </w:tc>
              <w:tc>
                <w:tcPr>
                  <w:tcW w:w="669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>W3</w:t>
                  </w:r>
                  <w:r w:rsidRPr="001D7E69">
                    <w:rPr>
                      <w:rFonts w:ascii="Corbel" w:hAnsi="Corbel"/>
                    </w:rPr>
                    <w:t>-</w:t>
                  </w:r>
                  <w:r w:rsidRPr="001D7E69">
                    <w:rPr>
                      <w:rFonts w:ascii="Corbel" w:hAnsi="Corbel"/>
                      <w:bCs/>
                    </w:rPr>
                    <w:t xml:space="preserve"> Czas popełnienia czynu zabronionego. Obowiązywanie ustawy karnej ze względu na czas popełnienia czynu zabronionego [art. 2 k.k.s.]. Zasady prawa intertemporalnego. Miejsce popełnienia czynu zabronionego [art. 3 k.k.s.]. Zasady prawa karnego międzynarodowego, ze szczególnym uwzględnieniem zasad obostrzonych wyrażonych w par. 3, 3a i 4 art. 3 k.k.s.</w:t>
                  </w:r>
                </w:p>
              </w:tc>
              <w:tc>
                <w:tcPr>
                  <w:tcW w:w="703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AA124C" w:rsidRPr="001D7E69" w:rsidTr="001120C2">
              <w:tc>
                <w:tcPr>
                  <w:tcW w:w="56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4</w:t>
                  </w:r>
                </w:p>
              </w:tc>
              <w:tc>
                <w:tcPr>
                  <w:tcW w:w="669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>W4</w:t>
                  </w:r>
                  <w:r w:rsidRPr="001D7E69">
                    <w:rPr>
                      <w:rFonts w:ascii="Corbel" w:hAnsi="Corbel"/>
                    </w:rPr>
                    <w:t>-</w:t>
                  </w:r>
                  <w:r w:rsidRPr="001D7E69">
                    <w:rPr>
                      <w:rFonts w:ascii="Corbel" w:hAnsi="Corbel"/>
                      <w:bCs/>
                      <w:w w:val="103"/>
                    </w:rPr>
                    <w:t xml:space="preserve"> </w:t>
                  </w:r>
                  <w:r w:rsidRPr="001D7E69">
                    <w:rPr>
                      <w:rFonts w:ascii="Corbel" w:hAnsi="Corbel"/>
                      <w:bCs/>
                    </w:rPr>
                    <w:t>Strona podmiotowa przestępstwa i wykroczenia skarbowego (umyślność -zamiar bezpośredni i ewentualny oraz nieumyślność- świadoma i nieświadoma nieumyślność oraz postacie mieszane). Zbieg przepisów z uwzględnieniem konstrukcji idealnego zbiegu przepisów [art. 7 i 8 k.k.s.]. Podstawy orzekania kary łącznej. Formy stadialne popełnienia czynu zabronionego- istota i charakterystyka usiłowania i przygotowania. Zasady odpowiedzialności. Czynny żal w odniesieniu do form stadialnych [art. 21 k.k.s.]</w:t>
                  </w:r>
                </w:p>
              </w:tc>
              <w:tc>
                <w:tcPr>
                  <w:tcW w:w="703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AA124C" w:rsidRPr="001D7E69" w:rsidTr="001120C2">
              <w:tc>
                <w:tcPr>
                  <w:tcW w:w="56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5</w:t>
                  </w:r>
                </w:p>
              </w:tc>
              <w:tc>
                <w:tcPr>
                  <w:tcW w:w="669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>W5</w:t>
                  </w:r>
                  <w:r w:rsidRPr="001D7E69">
                    <w:rPr>
                      <w:rFonts w:ascii="Corbel" w:hAnsi="Corbel"/>
                    </w:rPr>
                    <w:t xml:space="preserve">- </w:t>
                  </w:r>
                  <w:r w:rsidRPr="001D7E69">
                    <w:rPr>
                      <w:rFonts w:ascii="Corbel" w:hAnsi="Corbel"/>
                      <w:bCs/>
                    </w:rPr>
                    <w:t>Formy zjawiskowe popełnienia przestępstwa- zagadnienia wstępne. Formy sprawstwa wykonawczego (jednosprawstwo i współsprawstwo) i sprawstwa niewykonawczego (sprawstwo kierownicze i polecające) Istota postaci zjawiskowych. Problemy teoretyczne i praktyczne wynikające z odpowiedniego stosowania kodeksu karnego- art. 9 §3k.k.s. jako typowa dla prawa karnego skarbowego postać sprawstwa</w:t>
                  </w:r>
                </w:p>
              </w:tc>
              <w:tc>
                <w:tcPr>
                  <w:tcW w:w="703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AA124C" w:rsidRPr="001D7E69" w:rsidTr="001120C2">
              <w:tc>
                <w:tcPr>
                  <w:tcW w:w="56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6</w:t>
                  </w:r>
                </w:p>
              </w:tc>
              <w:tc>
                <w:tcPr>
                  <w:tcW w:w="669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>W6</w:t>
                  </w:r>
                  <w:r w:rsidRPr="001D7E69">
                    <w:rPr>
                      <w:rFonts w:ascii="Corbel" w:hAnsi="Corbel"/>
                    </w:rPr>
                    <w:t xml:space="preserve">- </w:t>
                  </w:r>
                  <w:r w:rsidRPr="001D7E69">
                    <w:rPr>
                      <w:rFonts w:ascii="Corbel" w:hAnsi="Corbel"/>
                      <w:bCs/>
                    </w:rPr>
                    <w:t>Zaniechanie ukarania sprawcy- jako specyficzna dla prawa karnego skarbowego forma rezygnacji z ukarania sprawcy. Czynny żal i jego kwalifikowana postać- korekta deklaracji [art. 16 i 16a k.k.s.]</w:t>
                  </w:r>
                </w:p>
              </w:tc>
              <w:tc>
                <w:tcPr>
                  <w:tcW w:w="703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AA124C" w:rsidRPr="001D7E69" w:rsidTr="001120C2">
              <w:tc>
                <w:tcPr>
                  <w:tcW w:w="56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7</w:t>
                  </w:r>
                </w:p>
              </w:tc>
              <w:tc>
                <w:tcPr>
                  <w:tcW w:w="669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>W7</w:t>
                  </w:r>
                  <w:r w:rsidRPr="001D7E69">
                    <w:rPr>
                      <w:rFonts w:ascii="Corbel" w:hAnsi="Corbel"/>
                    </w:rPr>
                    <w:t xml:space="preserve">- </w:t>
                  </w:r>
                  <w:r w:rsidRPr="001D7E69">
                    <w:rPr>
                      <w:rFonts w:ascii="Corbel" w:hAnsi="Corbel"/>
                      <w:bCs/>
                    </w:rPr>
                    <w:t>Zaniechanie ukarania sprawcy- c.d. omówienia instytucji związanych z zaniechaniem ukarania sprawcy- tj. istota i „dwuetapowa” konstrukcji tzw. zezwolenia na poddanie się odpowiedzialności [art.17 i 18 k.k.s., a także wybrane zagadnienia procesowe dotyczące tej problematyki i związane z tym dylematy praktyczne]. Odstąpienie od wymierzenia kary [art.19 k.k.s.]</w:t>
                  </w:r>
                </w:p>
              </w:tc>
              <w:tc>
                <w:tcPr>
                  <w:tcW w:w="703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AA124C" w:rsidRPr="001D7E69" w:rsidTr="001120C2">
              <w:tc>
                <w:tcPr>
                  <w:tcW w:w="56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8</w:t>
                  </w:r>
                </w:p>
              </w:tc>
              <w:tc>
                <w:tcPr>
                  <w:tcW w:w="669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>W8</w:t>
                  </w:r>
                  <w:r w:rsidRPr="001D7E69">
                    <w:rPr>
                      <w:rFonts w:ascii="Corbel" w:hAnsi="Corbel"/>
                    </w:rPr>
                    <w:t xml:space="preserve">- </w:t>
                  </w:r>
                  <w:r w:rsidRPr="001D7E69">
                    <w:rPr>
                      <w:rFonts w:ascii="Corbel" w:hAnsi="Corbel"/>
                      <w:bCs/>
                    </w:rPr>
                    <w:t xml:space="preserve">Nadzwyczajny wymiar kary- różnice wynikające ze stosowania art. 36- 38 k.k.s.  </w:t>
                  </w:r>
                </w:p>
              </w:tc>
              <w:tc>
                <w:tcPr>
                  <w:tcW w:w="703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AA124C" w:rsidRPr="001D7E69" w:rsidTr="001120C2">
              <w:tc>
                <w:tcPr>
                  <w:tcW w:w="56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</w:p>
              </w:tc>
              <w:tc>
                <w:tcPr>
                  <w:tcW w:w="669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  <w:b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 xml:space="preserve">                                                                Suma godzin</w:t>
                  </w:r>
                </w:p>
              </w:tc>
              <w:tc>
                <w:tcPr>
                  <w:tcW w:w="703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  <w:b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>15</w:t>
                  </w:r>
                </w:p>
              </w:tc>
            </w:tr>
          </w:tbl>
          <w:p w:rsidR="00CC5E12" w:rsidRPr="001D7E69" w:rsidRDefault="00CC5E12" w:rsidP="00CC5E1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:rsidR="001120C2" w:rsidRDefault="001120C2" w:rsidP="00CC5E12">
      <w:pPr>
        <w:rPr>
          <w:rFonts w:ascii="Corbel" w:hAnsi="Corbel"/>
        </w:rPr>
      </w:pPr>
    </w:p>
    <w:p w:rsidR="00CC5E12" w:rsidRPr="001D7E69" w:rsidRDefault="001120C2" w:rsidP="00CC5E12">
      <w:pPr>
        <w:rPr>
          <w:rFonts w:ascii="Corbel" w:hAnsi="Corbel"/>
        </w:rPr>
      </w:pPr>
      <w:r>
        <w:rPr>
          <w:rFonts w:ascii="Corbel" w:hAnsi="Corbel"/>
        </w:rPr>
        <w:br w:type="column"/>
      </w:r>
    </w:p>
    <w:p w:rsidR="00CC5E12" w:rsidRPr="001D7E69" w:rsidRDefault="00CC5E12" w:rsidP="00CC5E12">
      <w:pPr>
        <w:pStyle w:val="Akapitzlist"/>
        <w:numPr>
          <w:ilvl w:val="0"/>
          <w:numId w:val="2"/>
        </w:numPr>
        <w:jc w:val="both"/>
        <w:rPr>
          <w:rFonts w:ascii="Corbel" w:hAnsi="Corbel"/>
        </w:rPr>
      </w:pPr>
      <w:r w:rsidRPr="001D7E69">
        <w:rPr>
          <w:rFonts w:ascii="Corbel" w:hAnsi="Corbel"/>
        </w:rPr>
        <w:t xml:space="preserve">Problematyka ćwiczeń audytoryjnych, konwersatoryjnych, laboratoryjnych,  zajęć praktycznych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1"/>
      </w:tblGrid>
      <w:tr w:rsidR="00CC5E12" w:rsidRPr="001D7E69" w:rsidTr="001D7E69">
        <w:trPr>
          <w:trHeight w:val="252"/>
        </w:trPr>
        <w:tc>
          <w:tcPr>
            <w:tcW w:w="7241" w:type="dxa"/>
          </w:tcPr>
          <w:p w:rsidR="00CC5E12" w:rsidRPr="001D7E69" w:rsidRDefault="00CC5E12" w:rsidP="00CC5E1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1D7E69">
              <w:rPr>
                <w:rFonts w:ascii="Corbel" w:hAnsi="Corbel"/>
              </w:rPr>
              <w:t>Treści merytoryczne</w:t>
            </w:r>
          </w:p>
        </w:tc>
      </w:tr>
      <w:tr w:rsidR="00CC5E12" w:rsidRPr="001D7E69" w:rsidTr="001D7E69">
        <w:trPr>
          <w:trHeight w:val="252"/>
        </w:trPr>
        <w:tc>
          <w:tcPr>
            <w:tcW w:w="7241" w:type="dxa"/>
          </w:tcPr>
          <w:p w:rsidR="00CC5E12" w:rsidRPr="001D7E69" w:rsidRDefault="001D7E69" w:rsidP="00CC5E1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</w:p>
        </w:tc>
      </w:tr>
    </w:tbl>
    <w:p w:rsidR="00CC5E12" w:rsidRPr="001D7E69" w:rsidRDefault="00CC5E12" w:rsidP="00CC5E12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CC5E12" w:rsidRPr="001D7E69" w:rsidRDefault="00CC5E12" w:rsidP="001D7E69">
      <w:pPr>
        <w:pStyle w:val="Punktygwne"/>
        <w:numPr>
          <w:ilvl w:val="1"/>
          <w:numId w:val="3"/>
        </w:numPr>
        <w:spacing w:before="0" w:after="0" w:line="480" w:lineRule="auto"/>
        <w:rPr>
          <w:rFonts w:ascii="Corbel" w:hAnsi="Corbel"/>
          <w:b w:val="0"/>
          <w:smallCaps w:val="0"/>
          <w:color w:val="FF0000"/>
          <w:sz w:val="22"/>
        </w:rPr>
      </w:pPr>
      <w:r w:rsidRPr="001D7E69">
        <w:rPr>
          <w:rFonts w:ascii="Corbel" w:hAnsi="Corbel"/>
          <w:smallCaps w:val="0"/>
          <w:sz w:val="22"/>
        </w:rPr>
        <w:t>METODY DYDAKTYCZNE</w:t>
      </w:r>
      <w:r w:rsidRPr="001D7E69">
        <w:rPr>
          <w:rFonts w:ascii="Corbel" w:hAnsi="Corbel"/>
          <w:b w:val="0"/>
          <w:smallCaps w:val="0"/>
          <w:sz w:val="22"/>
        </w:rPr>
        <w:t xml:space="preserve"> </w:t>
      </w:r>
    </w:p>
    <w:p w:rsidR="00CC5E12" w:rsidRPr="001D7E69" w:rsidRDefault="00AA124C" w:rsidP="001D7E69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1D7E69">
        <w:rPr>
          <w:rFonts w:ascii="Corbel" w:hAnsi="Corbel"/>
          <w:b w:val="0"/>
          <w:smallCaps w:val="0"/>
          <w:sz w:val="22"/>
        </w:rPr>
        <w:t>Podstawową formą nauczania jest dokładne omówienie zagadnień objętych zakresem części ogólnej ustawy z dnia 10 września 1999 r.- kodeks karny skarbowy. Wykład, z uwagi na jego zaawansowany charakter- w stosunku do wiedzy nabytej na II roku studiów (w ramach prawa karnego materialnego), uwzględnia również formę dyskusji nad szczególnie wątpliwymi i nurtującymi problemami dotyczącymi przestępstw i wykroczeń skarbowych.</w:t>
      </w:r>
    </w:p>
    <w:p w:rsidR="00052973" w:rsidRPr="001D7E69" w:rsidRDefault="00052973" w:rsidP="00052973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p w:rsidR="00CC5E12" w:rsidRPr="001D7E69" w:rsidRDefault="00CC5E12" w:rsidP="00CC5E12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 w:val="22"/>
        </w:rPr>
      </w:pPr>
      <w:r w:rsidRPr="001D7E69">
        <w:rPr>
          <w:rFonts w:ascii="Corbel" w:hAnsi="Corbel"/>
          <w:smallCaps w:val="0"/>
          <w:sz w:val="22"/>
        </w:rPr>
        <w:t>METODY I KRYTERIA OCENY</w:t>
      </w:r>
    </w:p>
    <w:p w:rsidR="00CC5E12" w:rsidRPr="001D7E69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1D7E69">
        <w:rPr>
          <w:rFonts w:ascii="Corbel" w:hAnsi="Corbel"/>
          <w:b w:val="0"/>
          <w:smallCaps w:val="0"/>
          <w:sz w:val="22"/>
        </w:rPr>
        <w:t xml:space="preserve">4.1 Sposoby weryfikacji efektów </w:t>
      </w:r>
      <w:r w:rsidR="00942A22" w:rsidRPr="001D7E69">
        <w:rPr>
          <w:rFonts w:ascii="Corbel" w:hAnsi="Corbel"/>
          <w:b w:val="0"/>
          <w:smallCaps w:val="0"/>
          <w:sz w:val="22"/>
        </w:rPr>
        <w:t>uczenia się</w:t>
      </w:r>
    </w:p>
    <w:p w:rsidR="00CC5E12" w:rsidRPr="001D7E69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4883"/>
        <w:gridCol w:w="2186"/>
      </w:tblGrid>
      <w:tr w:rsidR="00052973" w:rsidRPr="001D7E69" w:rsidTr="001D7E69">
        <w:tc>
          <w:tcPr>
            <w:tcW w:w="1911" w:type="dxa"/>
          </w:tcPr>
          <w:p w:rsidR="00052973" w:rsidRPr="001D7E69" w:rsidRDefault="00052973" w:rsidP="001D7E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Symbol efektu</w:t>
            </w:r>
          </w:p>
          <w:p w:rsidR="00052973" w:rsidRPr="001D7E69" w:rsidRDefault="00052973" w:rsidP="001D7E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 w:val="20"/>
                <w:szCs w:val="20"/>
              </w:rPr>
            </w:pPr>
          </w:p>
        </w:tc>
        <w:tc>
          <w:tcPr>
            <w:tcW w:w="4883" w:type="dxa"/>
          </w:tcPr>
          <w:p w:rsidR="00052973" w:rsidRPr="001D7E69" w:rsidRDefault="00052973" w:rsidP="001D7E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 xml:space="preserve">Metody oceny efektów </w:t>
            </w:r>
            <w:r w:rsidR="00942A22" w:rsidRPr="001D7E69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uczenia się</w:t>
            </w:r>
          </w:p>
          <w:p w:rsidR="00052973" w:rsidRPr="001D7E69" w:rsidRDefault="00052973" w:rsidP="001D7E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( np.: kolokwium, egzamin ustny, egzamin pisemny, projekt, sprawozdanie, obserwacja w trakcie zajęć)</w:t>
            </w:r>
          </w:p>
        </w:tc>
        <w:tc>
          <w:tcPr>
            <w:tcW w:w="2186" w:type="dxa"/>
          </w:tcPr>
          <w:p w:rsidR="001D7E69" w:rsidRDefault="00052973" w:rsidP="001D7E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Forma zajęć dydaktycznych</w:t>
            </w:r>
          </w:p>
          <w:p w:rsidR="00052973" w:rsidRPr="001D7E69" w:rsidRDefault="00052973" w:rsidP="001D7E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( w, </w:t>
            </w:r>
            <w:proofErr w:type="spellStart"/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ćw</w:t>
            </w:r>
            <w:proofErr w:type="spellEnd"/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, …)</w:t>
            </w:r>
          </w:p>
        </w:tc>
      </w:tr>
      <w:tr w:rsidR="00052973" w:rsidRPr="001D7E69" w:rsidTr="001D7E69">
        <w:tc>
          <w:tcPr>
            <w:tcW w:w="1911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_01</w:t>
            </w:r>
          </w:p>
        </w:tc>
        <w:tc>
          <w:tcPr>
            <w:tcW w:w="4883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color w:val="FF000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:rsidTr="001D7E69">
        <w:tc>
          <w:tcPr>
            <w:tcW w:w="1911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_02</w:t>
            </w:r>
          </w:p>
        </w:tc>
        <w:tc>
          <w:tcPr>
            <w:tcW w:w="4883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:rsidTr="001D7E69">
        <w:tc>
          <w:tcPr>
            <w:tcW w:w="1911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_03</w:t>
            </w:r>
          </w:p>
        </w:tc>
        <w:tc>
          <w:tcPr>
            <w:tcW w:w="4883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:rsidTr="001D7E69">
        <w:tc>
          <w:tcPr>
            <w:tcW w:w="1911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_04</w:t>
            </w:r>
          </w:p>
        </w:tc>
        <w:tc>
          <w:tcPr>
            <w:tcW w:w="4883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:rsidTr="001D7E69">
        <w:tc>
          <w:tcPr>
            <w:tcW w:w="1911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_05</w:t>
            </w:r>
          </w:p>
        </w:tc>
        <w:tc>
          <w:tcPr>
            <w:tcW w:w="4883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:rsidTr="001D7E69">
        <w:tc>
          <w:tcPr>
            <w:tcW w:w="1911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_06</w:t>
            </w:r>
          </w:p>
        </w:tc>
        <w:tc>
          <w:tcPr>
            <w:tcW w:w="4883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:rsidTr="001D7E69">
        <w:tc>
          <w:tcPr>
            <w:tcW w:w="1911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_07</w:t>
            </w:r>
          </w:p>
        </w:tc>
        <w:tc>
          <w:tcPr>
            <w:tcW w:w="4883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:rsidTr="001D7E69">
        <w:trPr>
          <w:trHeight w:val="287"/>
        </w:trPr>
        <w:tc>
          <w:tcPr>
            <w:tcW w:w="1911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_08</w:t>
            </w:r>
          </w:p>
        </w:tc>
        <w:tc>
          <w:tcPr>
            <w:tcW w:w="4883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:rsidTr="001D7E69">
        <w:trPr>
          <w:trHeight w:val="287"/>
        </w:trPr>
        <w:tc>
          <w:tcPr>
            <w:tcW w:w="1911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_09</w:t>
            </w:r>
          </w:p>
        </w:tc>
        <w:tc>
          <w:tcPr>
            <w:tcW w:w="4883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:rsidTr="001D7E69">
        <w:trPr>
          <w:trHeight w:val="287"/>
        </w:trPr>
        <w:tc>
          <w:tcPr>
            <w:tcW w:w="1911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_10</w:t>
            </w:r>
          </w:p>
        </w:tc>
        <w:tc>
          <w:tcPr>
            <w:tcW w:w="4883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:rsidTr="001D7E69">
        <w:trPr>
          <w:trHeight w:val="287"/>
        </w:trPr>
        <w:tc>
          <w:tcPr>
            <w:tcW w:w="1911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_11</w:t>
            </w:r>
          </w:p>
        </w:tc>
        <w:tc>
          <w:tcPr>
            <w:tcW w:w="4883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:rsidTr="001D7E69">
        <w:trPr>
          <w:trHeight w:val="287"/>
        </w:trPr>
        <w:tc>
          <w:tcPr>
            <w:tcW w:w="1911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_12</w:t>
            </w:r>
          </w:p>
        </w:tc>
        <w:tc>
          <w:tcPr>
            <w:tcW w:w="4883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:rsidTr="001D7E69">
        <w:trPr>
          <w:trHeight w:val="287"/>
        </w:trPr>
        <w:tc>
          <w:tcPr>
            <w:tcW w:w="1911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_13</w:t>
            </w:r>
          </w:p>
        </w:tc>
        <w:tc>
          <w:tcPr>
            <w:tcW w:w="4883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:rsidTr="001D7E69">
        <w:trPr>
          <w:trHeight w:val="287"/>
        </w:trPr>
        <w:tc>
          <w:tcPr>
            <w:tcW w:w="1911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_14</w:t>
            </w:r>
          </w:p>
        </w:tc>
        <w:tc>
          <w:tcPr>
            <w:tcW w:w="4883" w:type="dxa"/>
          </w:tcPr>
          <w:p w:rsidR="00052973" w:rsidRPr="001D7E69" w:rsidRDefault="00052973" w:rsidP="00864C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  <w:r w:rsidR="00864C6F"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,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obserwacja w trakcie zajęć</w:t>
            </w:r>
          </w:p>
        </w:tc>
        <w:tc>
          <w:tcPr>
            <w:tcW w:w="2186" w:type="dxa"/>
          </w:tcPr>
          <w:p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E50231" w:rsidRPr="001D7E69" w:rsidTr="001D7E69">
        <w:trPr>
          <w:trHeight w:val="287"/>
        </w:trPr>
        <w:tc>
          <w:tcPr>
            <w:tcW w:w="1911" w:type="dxa"/>
          </w:tcPr>
          <w:p w:rsidR="00E50231" w:rsidRPr="001D7E69" w:rsidRDefault="00E50231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_15</w:t>
            </w:r>
          </w:p>
        </w:tc>
        <w:tc>
          <w:tcPr>
            <w:tcW w:w="4883" w:type="dxa"/>
          </w:tcPr>
          <w:p w:rsidR="00E50231" w:rsidRPr="001D7E69" w:rsidRDefault="00E50231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  <w:r w:rsidR="00864C6F"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,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obserwacja w trakcie zajęć</w:t>
            </w:r>
          </w:p>
        </w:tc>
        <w:tc>
          <w:tcPr>
            <w:tcW w:w="2186" w:type="dxa"/>
          </w:tcPr>
          <w:p w:rsidR="00E50231" w:rsidRPr="001D7E69" w:rsidRDefault="00E50231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E50231" w:rsidRPr="001D7E69" w:rsidTr="001D7E69">
        <w:trPr>
          <w:trHeight w:val="287"/>
        </w:trPr>
        <w:tc>
          <w:tcPr>
            <w:tcW w:w="1911" w:type="dxa"/>
          </w:tcPr>
          <w:p w:rsidR="00E50231" w:rsidRPr="001D7E69" w:rsidRDefault="00E50231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_16</w:t>
            </w:r>
          </w:p>
        </w:tc>
        <w:tc>
          <w:tcPr>
            <w:tcW w:w="4883" w:type="dxa"/>
          </w:tcPr>
          <w:p w:rsidR="00E50231" w:rsidRPr="001D7E69" w:rsidRDefault="00E50231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  <w:r w:rsidR="00864C6F"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,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obserwacja w trakcie zajęć</w:t>
            </w:r>
          </w:p>
        </w:tc>
        <w:tc>
          <w:tcPr>
            <w:tcW w:w="2186" w:type="dxa"/>
          </w:tcPr>
          <w:p w:rsidR="00E50231" w:rsidRPr="001D7E69" w:rsidRDefault="00E50231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E50231" w:rsidRPr="001D7E69" w:rsidTr="001D7E69">
        <w:trPr>
          <w:trHeight w:val="179"/>
        </w:trPr>
        <w:tc>
          <w:tcPr>
            <w:tcW w:w="1911" w:type="dxa"/>
          </w:tcPr>
          <w:p w:rsidR="00E50231" w:rsidRPr="001D7E69" w:rsidRDefault="00E50231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_17</w:t>
            </w:r>
          </w:p>
        </w:tc>
        <w:tc>
          <w:tcPr>
            <w:tcW w:w="4883" w:type="dxa"/>
          </w:tcPr>
          <w:p w:rsidR="00E50231" w:rsidRPr="001D7E69" w:rsidRDefault="00E50231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  <w:r w:rsidR="00864C6F"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,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obserwacja w trakcie zajęć</w:t>
            </w:r>
          </w:p>
        </w:tc>
        <w:tc>
          <w:tcPr>
            <w:tcW w:w="2186" w:type="dxa"/>
          </w:tcPr>
          <w:p w:rsidR="00E50231" w:rsidRPr="001D7E69" w:rsidRDefault="00E50231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E50231" w:rsidRPr="001D7E69" w:rsidTr="001D7E69">
        <w:trPr>
          <w:trHeight w:val="179"/>
        </w:trPr>
        <w:tc>
          <w:tcPr>
            <w:tcW w:w="1911" w:type="dxa"/>
          </w:tcPr>
          <w:p w:rsidR="00E50231" w:rsidRPr="001D7E69" w:rsidRDefault="00E50231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_18</w:t>
            </w:r>
          </w:p>
        </w:tc>
        <w:tc>
          <w:tcPr>
            <w:tcW w:w="4883" w:type="dxa"/>
          </w:tcPr>
          <w:p w:rsidR="00E50231" w:rsidRPr="001D7E69" w:rsidRDefault="00E50231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  <w:r w:rsidR="00864C6F"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,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obserwacja w trakcie zajęć</w:t>
            </w:r>
          </w:p>
        </w:tc>
        <w:tc>
          <w:tcPr>
            <w:tcW w:w="2186" w:type="dxa"/>
          </w:tcPr>
          <w:p w:rsidR="00E50231" w:rsidRPr="001D7E69" w:rsidRDefault="00E50231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</w:tbl>
    <w:p w:rsidR="001D7E69" w:rsidRDefault="001D7E69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CC5E12" w:rsidRPr="001D7E69" w:rsidRDefault="001D7E69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br w:type="column"/>
      </w:r>
    </w:p>
    <w:p w:rsidR="00CC5E12" w:rsidRPr="001D7E69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CC5E12" w:rsidRPr="001D7E69" w:rsidRDefault="00CC5E12" w:rsidP="00CC5E12">
      <w:pPr>
        <w:pStyle w:val="Punktygwne"/>
        <w:spacing w:before="0" w:after="0"/>
        <w:rPr>
          <w:rFonts w:ascii="Corbel" w:hAnsi="Corbel"/>
          <w:smallCaps w:val="0"/>
          <w:color w:val="000000"/>
          <w:sz w:val="22"/>
        </w:rPr>
      </w:pPr>
      <w:r w:rsidRPr="001D7E69">
        <w:rPr>
          <w:rFonts w:ascii="Corbel" w:hAnsi="Corbel"/>
          <w:smallCaps w:val="0"/>
          <w:sz w:val="22"/>
        </w:rPr>
        <w:t xml:space="preserve">4.2  Warunki zaliczenia przedmiotu </w:t>
      </w:r>
      <w:r w:rsidRPr="001D7E69">
        <w:rPr>
          <w:rFonts w:ascii="Corbel" w:hAnsi="Corbel"/>
          <w:smallCaps w:val="0"/>
          <w:color w:val="000000"/>
          <w:sz w:val="22"/>
        </w:rPr>
        <w:t>(kryteria oceniania)</w:t>
      </w:r>
    </w:p>
    <w:p w:rsidR="001D7E69" w:rsidRPr="001D7E69" w:rsidRDefault="001D7E69" w:rsidP="00CC5E12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CC5E12" w:rsidRPr="001D7E69" w:rsidTr="001D7E69">
        <w:tc>
          <w:tcPr>
            <w:tcW w:w="8980" w:type="dxa"/>
          </w:tcPr>
          <w:p w:rsidR="00E50231" w:rsidRPr="001D7E69" w:rsidRDefault="0084761C" w:rsidP="0084761C">
            <w:pPr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eastAsia="Times New Roman" w:hAnsi="Corbel"/>
                <w:b/>
                <w:lang w:eastAsia="pl-PL"/>
              </w:rPr>
              <w:t xml:space="preserve">Egzamin pisemny w formie testu jednokrotnego wyboru, jako końcowa forma zaliczenia przedmiotu. </w:t>
            </w:r>
            <w:r w:rsidR="00455251" w:rsidRPr="001D7E69">
              <w:rPr>
                <w:rFonts w:ascii="Corbel" w:eastAsia="Times New Roman" w:hAnsi="Corbel"/>
                <w:b/>
                <w:lang w:eastAsia="pl-PL"/>
              </w:rPr>
              <w:t xml:space="preserve"> </w:t>
            </w:r>
            <w:r w:rsidRPr="001D7E69">
              <w:rPr>
                <w:rFonts w:ascii="Corbel" w:eastAsia="Times New Roman" w:hAnsi="Corbel"/>
                <w:b/>
                <w:lang w:eastAsia="pl-PL"/>
              </w:rPr>
              <w:t xml:space="preserve"> Egzamin zostanie przeprowadzony w okresie letniej sesji egzaminacyjnej (czerwiec).</w:t>
            </w:r>
            <w:r w:rsidR="0028545F" w:rsidRPr="001D7E69">
              <w:rPr>
                <w:rFonts w:ascii="Corbel" w:eastAsia="Times New Roman" w:hAnsi="Corbel"/>
                <w:b/>
                <w:lang w:eastAsia="pl-PL"/>
              </w:rPr>
              <w:t xml:space="preserve"> </w:t>
            </w:r>
            <w:r w:rsidR="00AA124C" w:rsidRPr="001D7E69">
              <w:rPr>
                <w:rFonts w:ascii="Corbel" w:eastAsia="Times New Roman" w:hAnsi="Corbel"/>
                <w:lang w:eastAsia="pl-PL"/>
              </w:rPr>
              <w:t xml:space="preserve">Metodą weryfikacji wiedzy, umiejętności i efektów kształcenia będzie egzamin złożony z pytań testowych bazujących na tematyce objętej wykładami z przedmiotu prawo karne gospodarcze. Kryteria oceny zostaną w pełni zobiektywizowane, co umożliwi forma egzaminu. </w:t>
            </w:r>
            <w:r w:rsidR="00E50231" w:rsidRPr="001D7E69">
              <w:rPr>
                <w:rFonts w:ascii="Corbel" w:eastAsia="Times New Roman" w:hAnsi="Corbel"/>
                <w:lang w:eastAsia="pl-PL"/>
              </w:rPr>
              <w:t>W trakcie wykładu podejmowana będzie także krótka dyskusja na tematy poruszane w jego trakcie, w trakcie której w miarę możliwości obserwowana będzie także reakcja studenta i umiejętność w zakresie ustosunkowania się do poruszanej problematyki.</w:t>
            </w:r>
          </w:p>
          <w:p w:rsidR="00AA124C" w:rsidRPr="001D7E69" w:rsidRDefault="00AA124C" w:rsidP="0084761C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lang w:eastAsia="pl-PL"/>
              </w:rPr>
            </w:pPr>
            <w:r w:rsidRPr="001D7E69">
              <w:rPr>
                <w:rFonts w:ascii="Corbel" w:eastAsia="Times New Roman" w:hAnsi="Corbel"/>
                <w:b/>
                <w:lang w:eastAsia="pl-PL"/>
              </w:rPr>
              <w:t xml:space="preserve">Ocena formułująca i podsumowująca 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zostaną wystawione w oparciu o wynik egzaminu. </w:t>
            </w:r>
          </w:p>
          <w:p w:rsidR="001D7E69" w:rsidRDefault="00AA124C" w:rsidP="00C5046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 w:rsidRPr="001D7E69">
              <w:rPr>
                <w:rFonts w:ascii="Corbel" w:eastAsia="Times New Roman" w:hAnsi="Corbel"/>
                <w:smallCaps w:val="0"/>
                <w:sz w:val="22"/>
                <w:lang w:eastAsia="pl-PL"/>
              </w:rPr>
              <w:t>Test egzaminacyjny</w:t>
            </w:r>
            <w:r w:rsidRPr="001D7E69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 jest testem jednokrotnego wyboru, składającym się z 20 pytań. </w:t>
            </w:r>
            <w:r w:rsidR="00C5046E" w:rsidRPr="001D7E69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15</w:t>
            </w:r>
            <w:r w:rsidRPr="001D7E69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 pytań będzie miało postać testu zamkniętego (jedna prawidłowa odpowiedź spośród 3 możliwych) i będzie punktowanych po 1 pkt.- za odpowiedź poprawną, pozostałe 5 pytań będzie miało formę testu otwartego (do uzupełnienia) i każde z pytań będzie punktowane po 2 pkt. Maksymalna liczba punktów możliwa do uzyskania będzie wynosiła </w:t>
            </w:r>
            <w:r w:rsidR="00C5046E" w:rsidRPr="001D7E69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25</w:t>
            </w:r>
            <w:r w:rsidRPr="001D7E69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. </w:t>
            </w:r>
          </w:p>
          <w:p w:rsidR="00CC5E12" w:rsidRPr="001D7E69" w:rsidRDefault="00C5046E" w:rsidP="00C5046E">
            <w:pPr>
              <w:pStyle w:val="Punktygwne"/>
              <w:spacing w:before="0" w:after="0"/>
              <w:rPr>
                <w:rFonts w:ascii="Corbel" w:eastAsia="Times New Roman" w:hAnsi="Corbel"/>
                <w:smallCaps w:val="0"/>
                <w:sz w:val="22"/>
                <w:lang w:eastAsia="pl-PL"/>
              </w:rPr>
            </w:pPr>
            <w:r w:rsidRPr="001D7E69">
              <w:rPr>
                <w:rFonts w:ascii="Corbel" w:eastAsia="Times New Roman" w:hAnsi="Corbel"/>
                <w:smallCaps w:val="0"/>
                <w:sz w:val="22"/>
                <w:lang w:eastAsia="pl-PL"/>
              </w:rPr>
              <w:t xml:space="preserve">Zaliczenie testu na ocenę pozytywną wymaga uzyskania co najmniej 13 pkt. z całego testu (niezależnie od tego, z której jego części) </w:t>
            </w:r>
          </w:p>
          <w:p w:rsidR="00C5046E" w:rsidRPr="001D7E69" w:rsidRDefault="00C5046E" w:rsidP="00C5046E">
            <w:pPr>
              <w:snapToGrid w:val="0"/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eastAsia="Times New Roman" w:hAnsi="Corbel"/>
                <w:b/>
                <w:lang w:eastAsia="pl-PL"/>
              </w:rPr>
              <w:t>Skala ocen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: </w:t>
            </w:r>
          </w:p>
          <w:p w:rsidR="00C5046E" w:rsidRPr="001D7E69" w:rsidRDefault="00C5046E" w:rsidP="00C5046E">
            <w:pPr>
              <w:snapToGri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>2</w:t>
            </w:r>
            <w:r w:rsidR="00942A22" w:rsidRPr="001D7E69">
              <w:rPr>
                <w:rFonts w:ascii="Corbel" w:eastAsia="Times New Roman" w:hAnsi="Corbel"/>
                <w:lang w:eastAsia="pl-PL"/>
              </w:rPr>
              <w:t>4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 – 25 – bdb (5.0)</w:t>
            </w:r>
          </w:p>
          <w:p w:rsidR="00C5046E" w:rsidRPr="001D7E69" w:rsidRDefault="00C5046E" w:rsidP="00C5046E">
            <w:pPr>
              <w:snapToGri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>2</w:t>
            </w:r>
            <w:r w:rsidR="00942A22" w:rsidRPr="001D7E69">
              <w:rPr>
                <w:rFonts w:ascii="Corbel" w:eastAsia="Times New Roman" w:hAnsi="Corbel"/>
                <w:lang w:eastAsia="pl-PL"/>
              </w:rPr>
              <w:t>2</w:t>
            </w:r>
            <w:r w:rsidRPr="001D7E69">
              <w:rPr>
                <w:rFonts w:ascii="Corbel" w:eastAsia="Times New Roman" w:hAnsi="Corbel"/>
                <w:lang w:eastAsia="pl-PL"/>
              </w:rPr>
              <w:t>- 2</w:t>
            </w:r>
            <w:r w:rsidR="00942A22" w:rsidRPr="001D7E69">
              <w:rPr>
                <w:rFonts w:ascii="Corbel" w:eastAsia="Times New Roman" w:hAnsi="Corbel"/>
                <w:lang w:eastAsia="pl-PL"/>
              </w:rPr>
              <w:t>3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 - + </w:t>
            </w:r>
            <w:proofErr w:type="spellStart"/>
            <w:r w:rsidRPr="001D7E69">
              <w:rPr>
                <w:rFonts w:ascii="Corbel" w:eastAsia="Times New Roman" w:hAnsi="Corbel"/>
                <w:lang w:eastAsia="pl-PL"/>
              </w:rPr>
              <w:t>db</w:t>
            </w:r>
            <w:proofErr w:type="spellEnd"/>
            <w:r w:rsidRPr="001D7E69">
              <w:rPr>
                <w:rFonts w:ascii="Corbel" w:eastAsia="Times New Roman" w:hAnsi="Corbel"/>
                <w:lang w:eastAsia="pl-PL"/>
              </w:rPr>
              <w:t xml:space="preserve"> (4.5)</w:t>
            </w:r>
          </w:p>
          <w:p w:rsidR="00C5046E" w:rsidRPr="001D7E69" w:rsidRDefault="00C5046E" w:rsidP="00C5046E">
            <w:pPr>
              <w:snapToGri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>18 – 2</w:t>
            </w:r>
            <w:r w:rsidR="00942A22" w:rsidRPr="001D7E69">
              <w:rPr>
                <w:rFonts w:ascii="Corbel" w:eastAsia="Times New Roman" w:hAnsi="Corbel"/>
                <w:lang w:eastAsia="pl-PL"/>
              </w:rPr>
              <w:t>1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 – </w:t>
            </w:r>
            <w:proofErr w:type="spellStart"/>
            <w:r w:rsidRPr="001D7E69">
              <w:rPr>
                <w:rFonts w:ascii="Corbel" w:eastAsia="Times New Roman" w:hAnsi="Corbel"/>
                <w:lang w:eastAsia="pl-PL"/>
              </w:rPr>
              <w:t>db</w:t>
            </w:r>
            <w:proofErr w:type="spellEnd"/>
            <w:r w:rsidRPr="001D7E69">
              <w:rPr>
                <w:rFonts w:ascii="Corbel" w:eastAsia="Times New Roman" w:hAnsi="Corbel"/>
                <w:lang w:eastAsia="pl-PL"/>
              </w:rPr>
              <w:t xml:space="preserve"> (4.0)</w:t>
            </w:r>
          </w:p>
          <w:p w:rsidR="00C5046E" w:rsidRPr="001D7E69" w:rsidRDefault="00C5046E" w:rsidP="00C5046E">
            <w:pPr>
              <w:snapToGri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>1</w:t>
            </w:r>
            <w:r w:rsidR="00942A22" w:rsidRPr="001D7E69">
              <w:rPr>
                <w:rFonts w:ascii="Corbel" w:eastAsia="Times New Roman" w:hAnsi="Corbel"/>
                <w:lang w:eastAsia="pl-PL"/>
              </w:rPr>
              <w:t>5</w:t>
            </w:r>
            <w:r w:rsidRPr="001D7E69">
              <w:rPr>
                <w:rFonts w:ascii="Corbel" w:eastAsia="Times New Roman" w:hAnsi="Corbel"/>
                <w:lang w:eastAsia="pl-PL"/>
              </w:rPr>
              <w:t>- 17 - + dst (3.5)</w:t>
            </w:r>
          </w:p>
          <w:p w:rsidR="00C5046E" w:rsidRPr="001D7E69" w:rsidRDefault="00C5046E" w:rsidP="00C5046E">
            <w:pPr>
              <w:snapToGri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>13- 1</w:t>
            </w:r>
            <w:r w:rsidR="00942A22" w:rsidRPr="001D7E69">
              <w:rPr>
                <w:rFonts w:ascii="Corbel" w:eastAsia="Times New Roman" w:hAnsi="Corbel"/>
                <w:lang w:eastAsia="pl-PL"/>
              </w:rPr>
              <w:t>4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 – </w:t>
            </w:r>
            <w:proofErr w:type="spellStart"/>
            <w:r w:rsidRPr="001D7E69">
              <w:rPr>
                <w:rFonts w:ascii="Corbel" w:eastAsia="Times New Roman" w:hAnsi="Corbel"/>
                <w:lang w:eastAsia="pl-PL"/>
              </w:rPr>
              <w:t>dst</w:t>
            </w:r>
            <w:proofErr w:type="spellEnd"/>
            <w:r w:rsidRPr="001D7E69">
              <w:rPr>
                <w:rFonts w:ascii="Corbel" w:eastAsia="Times New Roman" w:hAnsi="Corbel"/>
                <w:lang w:eastAsia="pl-PL"/>
              </w:rPr>
              <w:t xml:space="preserve"> (3.0)</w:t>
            </w:r>
          </w:p>
          <w:p w:rsidR="00C5046E" w:rsidRPr="001D7E69" w:rsidRDefault="00C5046E" w:rsidP="00C5046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</w:tr>
    </w:tbl>
    <w:p w:rsidR="00CC5E12" w:rsidRPr="001D7E69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CC5E12" w:rsidRPr="001D7E69" w:rsidRDefault="00CC5E12" w:rsidP="00CC5E12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 w:val="22"/>
        </w:rPr>
      </w:pPr>
      <w:r w:rsidRPr="001D7E69">
        <w:rPr>
          <w:rFonts w:ascii="Corbel" w:hAnsi="Corbel"/>
          <w:smallCaps w:val="0"/>
          <w:sz w:val="22"/>
        </w:rPr>
        <w:t>5. Całkowity nakład pracy studenta potrzebny do osiągnięcia założonych efektów w godzinach oraz punktach ECTS</w:t>
      </w:r>
    </w:p>
    <w:p w:rsidR="00CC5E12" w:rsidRPr="001D7E69" w:rsidRDefault="00CC5E12" w:rsidP="00CC5E12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3"/>
        <w:gridCol w:w="4088"/>
      </w:tblGrid>
      <w:tr w:rsidR="001D7E69" w:rsidRPr="001D7E69" w:rsidTr="00947455">
        <w:tc>
          <w:tcPr>
            <w:tcW w:w="4843" w:type="dxa"/>
            <w:vAlign w:val="center"/>
          </w:tcPr>
          <w:p w:rsidR="001D7E69" w:rsidRPr="001D7E69" w:rsidRDefault="001D7E69" w:rsidP="001D7E69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7E6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088" w:type="dxa"/>
            <w:vAlign w:val="center"/>
          </w:tcPr>
          <w:p w:rsidR="001D7E69" w:rsidRPr="001D7E69" w:rsidRDefault="001D7E69" w:rsidP="001D7E69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7E6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D7E69" w:rsidRPr="001D7E69" w:rsidTr="00947455">
        <w:tc>
          <w:tcPr>
            <w:tcW w:w="4843" w:type="dxa"/>
          </w:tcPr>
          <w:p w:rsidR="001D7E69" w:rsidRPr="001D7E69" w:rsidRDefault="001D7E69" w:rsidP="001D7E6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1D7E69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088" w:type="dxa"/>
          </w:tcPr>
          <w:p w:rsidR="001D7E69" w:rsidRPr="001D7E69" w:rsidRDefault="00947455" w:rsidP="001D7E69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D7E69" w:rsidRPr="001D7E69" w:rsidTr="00947455">
        <w:tc>
          <w:tcPr>
            <w:tcW w:w="4843" w:type="dxa"/>
          </w:tcPr>
          <w:p w:rsidR="001D7E69" w:rsidRPr="001D7E69" w:rsidRDefault="001D7E69" w:rsidP="001D7E6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1D7E6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1D7E69" w:rsidRPr="001D7E69" w:rsidRDefault="001D7E69" w:rsidP="001D7E6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1D7E6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088" w:type="dxa"/>
          </w:tcPr>
          <w:p w:rsidR="001D7E69" w:rsidRPr="001D7E69" w:rsidRDefault="00947455" w:rsidP="001D7E69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D7E69" w:rsidRPr="001D7E69" w:rsidTr="00947455">
        <w:tc>
          <w:tcPr>
            <w:tcW w:w="4843" w:type="dxa"/>
          </w:tcPr>
          <w:p w:rsidR="001D7E69" w:rsidRPr="001D7E69" w:rsidRDefault="001D7E69" w:rsidP="001D7E6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1D7E6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1D7E69" w:rsidRPr="001D7E69" w:rsidRDefault="001D7E69" w:rsidP="001D7E6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1D7E6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088" w:type="dxa"/>
          </w:tcPr>
          <w:p w:rsidR="001D7E69" w:rsidRPr="001D7E69" w:rsidRDefault="00947455" w:rsidP="001D7E69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1D7E69" w:rsidRPr="001D7E69" w:rsidTr="00947455">
        <w:tc>
          <w:tcPr>
            <w:tcW w:w="4843" w:type="dxa"/>
          </w:tcPr>
          <w:p w:rsidR="001D7E69" w:rsidRPr="001D7E69" w:rsidRDefault="001D7E69" w:rsidP="001D7E6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1D7E6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088" w:type="dxa"/>
          </w:tcPr>
          <w:p w:rsidR="001D7E69" w:rsidRPr="001D7E69" w:rsidRDefault="00947455" w:rsidP="001D7E69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D7E69" w:rsidRPr="001D7E69" w:rsidTr="00947455">
        <w:tc>
          <w:tcPr>
            <w:tcW w:w="4843" w:type="dxa"/>
          </w:tcPr>
          <w:p w:rsidR="001D7E69" w:rsidRPr="001D7E69" w:rsidRDefault="001D7E69" w:rsidP="001D7E69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1D7E6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088" w:type="dxa"/>
          </w:tcPr>
          <w:p w:rsidR="001D7E69" w:rsidRPr="001D7E69" w:rsidRDefault="0032496E" w:rsidP="001D7E69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1D7E69" w:rsidRPr="00DB0E9B" w:rsidRDefault="001D7E69" w:rsidP="001D7E6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B0E9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1D7E69" w:rsidRPr="001D7E69" w:rsidRDefault="001D7E69" w:rsidP="00CC5E12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:rsidR="00CC5E12" w:rsidRPr="001D7E69" w:rsidRDefault="00CC5E12" w:rsidP="001D7E69">
      <w:pPr>
        <w:pStyle w:val="Punktygwne"/>
        <w:numPr>
          <w:ilvl w:val="0"/>
          <w:numId w:val="5"/>
        </w:numPr>
        <w:spacing w:before="0" w:after="0" w:line="480" w:lineRule="auto"/>
        <w:ind w:left="360"/>
        <w:rPr>
          <w:rFonts w:ascii="Corbel" w:hAnsi="Corbel"/>
          <w:smallCaps w:val="0"/>
          <w:sz w:val="22"/>
        </w:rPr>
      </w:pPr>
      <w:r w:rsidRPr="001D7E69">
        <w:rPr>
          <w:rFonts w:ascii="Corbel" w:hAnsi="Corbel"/>
          <w:smallCaps w:val="0"/>
          <w:sz w:val="20"/>
          <w:szCs w:val="20"/>
        </w:rPr>
        <w:t>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E12" w:rsidRPr="001D7E69" w:rsidTr="001D7E69">
        <w:tc>
          <w:tcPr>
            <w:tcW w:w="3544" w:type="dxa"/>
          </w:tcPr>
          <w:p w:rsidR="00CC5E12" w:rsidRPr="001D7E69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CC5E12" w:rsidRPr="001D7E69" w:rsidRDefault="001D7E6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 xml:space="preserve">Nie dotyczy </w:t>
            </w:r>
          </w:p>
        </w:tc>
      </w:tr>
      <w:tr w:rsidR="00CC5E12" w:rsidRPr="001D7E69" w:rsidTr="001D7E69">
        <w:tc>
          <w:tcPr>
            <w:tcW w:w="3544" w:type="dxa"/>
          </w:tcPr>
          <w:p w:rsidR="00CC5E12" w:rsidRPr="001D7E69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C5E12" w:rsidRPr="001D7E69" w:rsidRDefault="001D7E6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</w:tbl>
    <w:p w:rsidR="00CC5E12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1D7E69" w:rsidRPr="001D7E69" w:rsidRDefault="001D7E69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br w:type="column"/>
      </w:r>
    </w:p>
    <w:p w:rsidR="00CC5E12" w:rsidRPr="001D7E69" w:rsidRDefault="00CC5E12" w:rsidP="001D7E69">
      <w:pPr>
        <w:pStyle w:val="Punktygwne"/>
        <w:numPr>
          <w:ilvl w:val="0"/>
          <w:numId w:val="5"/>
        </w:numPr>
        <w:spacing w:before="0" w:after="0" w:line="480" w:lineRule="auto"/>
        <w:rPr>
          <w:rFonts w:ascii="Corbel" w:hAnsi="Corbel"/>
          <w:smallCaps w:val="0"/>
          <w:sz w:val="22"/>
        </w:rPr>
      </w:pPr>
      <w:r w:rsidRPr="001D7E69">
        <w:rPr>
          <w:rFonts w:ascii="Corbel" w:hAnsi="Corbel"/>
          <w:smallCaps w:val="0"/>
          <w:sz w:val="22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C5E12" w:rsidRPr="001D7E69" w:rsidTr="001D7E69">
        <w:tc>
          <w:tcPr>
            <w:tcW w:w="7513" w:type="dxa"/>
          </w:tcPr>
          <w:p w:rsidR="00CC5E12" w:rsidRPr="001D7E69" w:rsidRDefault="00CC5E12" w:rsidP="002C4C18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color w:val="FF0000"/>
                <w:sz w:val="22"/>
              </w:rPr>
            </w:pPr>
            <w:r w:rsidRPr="001D7E69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:rsidR="001F4DBA" w:rsidRPr="001D7E69" w:rsidRDefault="001F4DBA" w:rsidP="001F4DBA">
            <w:p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/>
                <w:sz w:val="20"/>
                <w:szCs w:val="20"/>
                <w:lang w:bidi="en-US"/>
              </w:rPr>
            </w:pPr>
          </w:p>
          <w:p w:rsidR="001F4DBA" w:rsidRPr="001D7E69" w:rsidRDefault="001F4DBA" w:rsidP="001F4DBA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/>
                <w:sz w:val="20"/>
                <w:szCs w:val="20"/>
                <w:lang w:bidi="en-US"/>
              </w:rPr>
            </w:pPr>
            <w:r w:rsidRPr="001D7E69">
              <w:rPr>
                <w:rFonts w:ascii="Corbel" w:hAnsi="Corbel" w:cs="Arial"/>
                <w:color w:val="000000"/>
                <w:sz w:val="20"/>
                <w:szCs w:val="20"/>
                <w:lang w:bidi="en-US"/>
              </w:rPr>
              <w:t>Włodkowski, O. Prawo karne skarbowe, Warszawa 2018.</w:t>
            </w:r>
          </w:p>
          <w:p w:rsidR="00764C45" w:rsidRPr="001D7E69" w:rsidRDefault="001F4DBA" w:rsidP="001F4DBA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/>
                <w:sz w:val="20"/>
                <w:szCs w:val="20"/>
                <w:lang w:bidi="en-US"/>
              </w:rPr>
            </w:pPr>
            <w:r w:rsidRPr="001D7E69">
              <w:rPr>
                <w:rFonts w:ascii="Corbel" w:hAnsi="Corbel" w:cs="Arial"/>
                <w:color w:val="000000"/>
                <w:sz w:val="20"/>
                <w:szCs w:val="20"/>
                <w:lang w:bidi="en-US"/>
              </w:rPr>
              <w:t xml:space="preserve">Skowronek G., Sawicki J. , </w:t>
            </w:r>
            <w:r w:rsidRPr="001D7E69">
              <w:rPr>
                <w:rFonts w:ascii="Corbel" w:hAnsi="Corbel" w:cs="Arial"/>
                <w:i/>
                <w:color w:val="000000"/>
                <w:sz w:val="20"/>
                <w:szCs w:val="20"/>
                <w:lang w:bidi="en-US"/>
              </w:rPr>
              <w:t xml:space="preserve">Prawo karne skarbowe, </w:t>
            </w:r>
            <w:r w:rsidRPr="001D7E69">
              <w:rPr>
                <w:rFonts w:ascii="Corbel" w:hAnsi="Corbel" w:cs="Arial"/>
                <w:color w:val="000000"/>
                <w:sz w:val="20"/>
                <w:szCs w:val="20"/>
                <w:lang w:bidi="en-US"/>
              </w:rPr>
              <w:t>Kraków 2017</w:t>
            </w:r>
          </w:p>
          <w:p w:rsidR="0099059E" w:rsidRPr="001D7E69" w:rsidRDefault="0099059E" w:rsidP="002C4C18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L. Wilk, J. Zagrodnik, </w:t>
            </w:r>
            <w:r w:rsidRPr="001D7E69">
              <w:rPr>
                <w:rFonts w:ascii="Corbel" w:hAnsi="Corbel"/>
                <w:i/>
                <w:lang w:bidi="en-US"/>
              </w:rPr>
              <w:t xml:space="preserve">Prawo i proces karny skarbowy, </w:t>
            </w:r>
            <w:r w:rsidRPr="001D7E69">
              <w:rPr>
                <w:rFonts w:ascii="Corbel" w:hAnsi="Corbel"/>
                <w:lang w:bidi="en-US"/>
              </w:rPr>
              <w:t>C.H. Beck, 2015</w:t>
            </w:r>
          </w:p>
          <w:p w:rsidR="002C4C18" w:rsidRPr="001D7E69" w:rsidRDefault="00E065AC" w:rsidP="002C4C18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 xml:space="preserve">V </w:t>
            </w:r>
            <w:r w:rsidR="002C4C18" w:rsidRPr="001D7E69">
              <w:rPr>
                <w:rFonts w:ascii="Corbel" w:eastAsia="Times New Roman" w:hAnsi="Corbel"/>
                <w:lang w:eastAsia="pl-PL"/>
              </w:rPr>
              <w:t>Konarska</w:t>
            </w:r>
            <w:r w:rsidR="00947455">
              <w:rPr>
                <w:rFonts w:ascii="Corbel" w:eastAsia="Times New Roman" w:hAnsi="Corbel"/>
                <w:lang w:eastAsia="pl-PL"/>
              </w:rPr>
              <w:t xml:space="preserve"> </w:t>
            </w:r>
            <w:r w:rsidR="002C4C18" w:rsidRPr="001D7E69">
              <w:rPr>
                <w:rFonts w:ascii="Corbel" w:eastAsia="Times New Roman" w:hAnsi="Corbel"/>
                <w:lang w:eastAsia="pl-PL"/>
              </w:rPr>
              <w:t>-</w:t>
            </w:r>
            <w:r w:rsidR="00947455">
              <w:rPr>
                <w:rFonts w:ascii="Corbel" w:eastAsia="Times New Roman" w:hAnsi="Corbel"/>
                <w:lang w:eastAsia="pl-PL"/>
              </w:rPr>
              <w:t xml:space="preserve"> </w:t>
            </w:r>
            <w:proofErr w:type="spellStart"/>
            <w:r w:rsidR="002C4C18" w:rsidRPr="001D7E69">
              <w:rPr>
                <w:rFonts w:ascii="Corbel" w:eastAsia="Times New Roman" w:hAnsi="Corbel"/>
                <w:lang w:eastAsia="pl-PL"/>
              </w:rPr>
              <w:t>Wrzosek</w:t>
            </w:r>
            <w:proofErr w:type="spellEnd"/>
            <w:r w:rsidR="002C4C18" w:rsidRPr="001D7E69">
              <w:rPr>
                <w:rFonts w:ascii="Corbel" w:eastAsia="Times New Roman" w:hAnsi="Corbel"/>
                <w:lang w:eastAsia="pl-PL"/>
              </w:rPr>
              <w:t xml:space="preserve">., 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T. </w:t>
            </w:r>
            <w:r w:rsidR="002C4C18" w:rsidRPr="001D7E69">
              <w:rPr>
                <w:rFonts w:ascii="Corbel" w:eastAsia="Times New Roman" w:hAnsi="Corbel"/>
                <w:lang w:eastAsia="pl-PL"/>
              </w:rPr>
              <w:t xml:space="preserve">Oczkowski, 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J. </w:t>
            </w:r>
            <w:r w:rsidR="002C4C18" w:rsidRPr="001D7E69">
              <w:rPr>
                <w:rFonts w:ascii="Corbel" w:eastAsia="Times New Roman" w:hAnsi="Corbel"/>
                <w:lang w:eastAsia="pl-PL"/>
              </w:rPr>
              <w:t>Skorupka</w:t>
            </w:r>
            <w:r w:rsidRPr="001D7E69">
              <w:rPr>
                <w:rFonts w:ascii="Corbel" w:eastAsia="Times New Roman" w:hAnsi="Corbel"/>
                <w:lang w:eastAsia="pl-PL"/>
              </w:rPr>
              <w:t>.</w:t>
            </w:r>
            <w:r w:rsidR="002C4C18" w:rsidRPr="001D7E69">
              <w:rPr>
                <w:rFonts w:ascii="Corbel" w:eastAsia="Times New Roman" w:hAnsi="Corbel"/>
                <w:lang w:eastAsia="pl-PL"/>
              </w:rPr>
              <w:t xml:space="preserve"> </w:t>
            </w:r>
            <w:r w:rsidR="002C4C18" w:rsidRPr="001D7E69">
              <w:rPr>
                <w:rFonts w:ascii="Corbel" w:eastAsia="Times New Roman" w:hAnsi="Corbel"/>
                <w:i/>
                <w:lang w:eastAsia="pl-PL"/>
              </w:rPr>
              <w:t xml:space="preserve">Prawo i postępowanie karne    skarbowe, </w:t>
            </w:r>
            <w:r w:rsidR="002C4C18" w:rsidRPr="001D7E69">
              <w:rPr>
                <w:rFonts w:ascii="Corbel" w:eastAsia="Times New Roman" w:hAnsi="Corbel"/>
                <w:lang w:eastAsia="pl-PL"/>
              </w:rPr>
              <w:t xml:space="preserve">WK, </w:t>
            </w:r>
            <w:r w:rsidR="002C4C18" w:rsidRPr="001D7E69">
              <w:rPr>
                <w:rFonts w:ascii="Corbel" w:hAnsi="Corbel"/>
                <w:lang w:bidi="en-US"/>
              </w:rPr>
              <w:t>Warszawa</w:t>
            </w:r>
            <w:r w:rsidR="002C4C18" w:rsidRPr="001D7E69">
              <w:rPr>
                <w:rFonts w:ascii="Corbel" w:eastAsia="Times New Roman" w:hAnsi="Corbel"/>
                <w:lang w:eastAsia="pl-PL"/>
              </w:rPr>
              <w:t xml:space="preserve"> 2013</w:t>
            </w:r>
          </w:p>
          <w:p w:rsidR="001738C1" w:rsidRPr="001D7E69" w:rsidRDefault="00E065AC" w:rsidP="002C4C18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Prusak F., </w:t>
            </w:r>
            <w:r w:rsidRPr="001D7E69">
              <w:rPr>
                <w:rFonts w:ascii="Corbel" w:hAnsi="Corbel"/>
                <w:i/>
                <w:lang w:bidi="en-US"/>
              </w:rPr>
              <w:t xml:space="preserve">Prawo karne skarbowe, </w:t>
            </w:r>
            <w:r w:rsidRPr="001D7E69">
              <w:rPr>
                <w:rFonts w:ascii="Corbel" w:hAnsi="Corbel"/>
                <w:lang w:bidi="en-US"/>
              </w:rPr>
              <w:t>C.H. Beck (Skrypty Becka) 2008</w:t>
            </w:r>
            <w:r w:rsidR="001738C1" w:rsidRPr="001D7E69">
              <w:rPr>
                <w:rFonts w:ascii="Corbel" w:hAnsi="Corbel"/>
                <w:lang w:bidi="en-US"/>
              </w:rPr>
              <w:t>.</w:t>
            </w:r>
          </w:p>
          <w:p w:rsidR="00CC5E12" w:rsidRPr="001D7E69" w:rsidRDefault="00CC5E12" w:rsidP="002C4C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CC5E12" w:rsidRPr="001D7E69" w:rsidTr="001D7E69">
        <w:tc>
          <w:tcPr>
            <w:tcW w:w="7513" w:type="dxa"/>
          </w:tcPr>
          <w:p w:rsidR="002C4C18" w:rsidRDefault="00CC5E12" w:rsidP="002C4C18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 w:val="22"/>
              </w:rPr>
            </w:pPr>
            <w:r w:rsidRPr="001D7E69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:rsidR="001D7E69" w:rsidRPr="001D7E69" w:rsidRDefault="001D7E69" w:rsidP="002C4C18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 w:val="22"/>
              </w:rPr>
            </w:pPr>
          </w:p>
          <w:p w:rsidR="0099059E" w:rsidRPr="001D7E69" w:rsidRDefault="002C4C18" w:rsidP="0099059E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I. </w:t>
            </w:r>
            <w:proofErr w:type="spellStart"/>
            <w:r w:rsidRPr="001D7E69">
              <w:rPr>
                <w:rFonts w:ascii="Corbel" w:hAnsi="Corbel"/>
                <w:lang w:bidi="en-US"/>
              </w:rPr>
              <w:t>Sepio</w:t>
            </w:r>
            <w:r w:rsidR="00E065AC" w:rsidRPr="001D7E69">
              <w:rPr>
                <w:rFonts w:ascii="Corbel" w:hAnsi="Corbel"/>
                <w:lang w:bidi="en-US"/>
              </w:rPr>
              <w:t>ł</w:t>
            </w:r>
            <w:r w:rsidRPr="001D7E69">
              <w:rPr>
                <w:rFonts w:ascii="Corbel" w:hAnsi="Corbel"/>
                <w:lang w:bidi="en-US"/>
              </w:rPr>
              <w:t>o</w:t>
            </w:r>
            <w:proofErr w:type="spellEnd"/>
            <w:r w:rsidRPr="001D7E69">
              <w:rPr>
                <w:rFonts w:ascii="Corbel" w:hAnsi="Corbel"/>
                <w:lang w:bidi="en-US"/>
              </w:rPr>
              <w:t xml:space="preserve">-Jankowska, </w:t>
            </w:r>
            <w:r w:rsidRPr="001D7E69">
              <w:rPr>
                <w:rFonts w:ascii="Corbel" w:hAnsi="Corbel"/>
                <w:i/>
              </w:rPr>
              <w:t xml:space="preserve">Prawo i postępowanie karne skarbowe, </w:t>
            </w:r>
            <w:r w:rsidRPr="001D7E69">
              <w:rPr>
                <w:rFonts w:ascii="Corbel" w:hAnsi="Corbel"/>
              </w:rPr>
              <w:t>C.H. Beck 2017,</w:t>
            </w:r>
          </w:p>
          <w:p w:rsidR="0099059E" w:rsidRPr="001D7E69" w:rsidRDefault="00E065AC" w:rsidP="0099059E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 xml:space="preserve">(red.) I. </w:t>
            </w:r>
            <w:proofErr w:type="spellStart"/>
            <w:r w:rsidRPr="001D7E69">
              <w:rPr>
                <w:rFonts w:ascii="Corbel" w:eastAsia="Times New Roman" w:hAnsi="Corbel"/>
                <w:lang w:eastAsia="pl-PL"/>
              </w:rPr>
              <w:t>Zgoliński</w:t>
            </w:r>
            <w:proofErr w:type="spellEnd"/>
            <w:r w:rsidRPr="001D7E69">
              <w:rPr>
                <w:rFonts w:ascii="Corbel" w:eastAsia="Times New Roman" w:hAnsi="Corbel"/>
                <w:lang w:eastAsia="pl-PL"/>
              </w:rPr>
              <w:t xml:space="preserve">, </w:t>
            </w:r>
            <w:r w:rsidRPr="001D7E69">
              <w:rPr>
                <w:rFonts w:ascii="Corbel" w:eastAsia="Times New Roman" w:hAnsi="Corbel"/>
                <w:i/>
                <w:lang w:eastAsia="pl-PL"/>
              </w:rPr>
              <w:t xml:space="preserve">Kodeks karny skarbowy. Komentarz, 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WK, </w:t>
            </w:r>
            <w:r w:rsidRPr="001D7E69">
              <w:rPr>
                <w:rFonts w:ascii="Corbel" w:hAnsi="Corbel"/>
                <w:lang w:bidi="en-US"/>
              </w:rPr>
              <w:t>Warszawa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 201</w:t>
            </w:r>
            <w:r w:rsidR="0099059E" w:rsidRPr="001D7E69">
              <w:rPr>
                <w:rFonts w:ascii="Corbel" w:eastAsia="Times New Roman" w:hAnsi="Corbel"/>
                <w:lang w:eastAsia="pl-PL"/>
              </w:rPr>
              <w:t>8</w:t>
            </w:r>
            <w:r w:rsidR="0099059E" w:rsidRPr="001D7E69">
              <w:rPr>
                <w:rFonts w:ascii="Corbel" w:hAnsi="Corbel"/>
                <w:lang w:bidi="en-US"/>
              </w:rPr>
              <w:t xml:space="preserve"> </w:t>
            </w:r>
          </w:p>
          <w:p w:rsidR="0099059E" w:rsidRPr="001D7E69" w:rsidRDefault="0099059E" w:rsidP="00C5468C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L. Wilk, J. Zagrodnik, </w:t>
            </w:r>
            <w:r w:rsidRPr="001D7E69">
              <w:rPr>
                <w:rFonts w:ascii="Corbel" w:eastAsia="Times New Roman" w:hAnsi="Corbel"/>
                <w:i/>
                <w:lang w:eastAsia="pl-PL"/>
              </w:rPr>
              <w:t xml:space="preserve">Kodeks karny skarbowy. Komentarz, </w:t>
            </w:r>
            <w:r w:rsidRPr="001D7E69">
              <w:rPr>
                <w:rFonts w:ascii="Corbel" w:hAnsi="Corbel"/>
              </w:rPr>
              <w:t>C.H. Beck 2018,</w:t>
            </w:r>
          </w:p>
          <w:p w:rsidR="00E065AC" w:rsidRPr="001D7E69" w:rsidRDefault="00E065AC" w:rsidP="00C5468C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>J.</w:t>
            </w:r>
            <w:r w:rsidRPr="001D7E69">
              <w:rPr>
                <w:rFonts w:ascii="Corbel" w:hAnsi="Corbel"/>
                <w:lang w:bidi="en-US"/>
              </w:rPr>
              <w:t xml:space="preserve"> Sawicki, G. Skowronek, </w:t>
            </w:r>
            <w:r w:rsidRPr="001D7E69">
              <w:rPr>
                <w:rFonts w:ascii="Corbel" w:eastAsia="Times New Roman" w:hAnsi="Corbel"/>
                <w:bCs/>
                <w:i/>
                <w:kern w:val="36"/>
                <w:lang w:eastAsia="pl-PL"/>
              </w:rPr>
              <w:t xml:space="preserve">Prawo karne skarbowe. Zagadnienia materialnoprawne, procesowe i wykonawcze, </w:t>
            </w:r>
            <w:r w:rsidRPr="001D7E69">
              <w:rPr>
                <w:rFonts w:ascii="Corbel" w:hAnsi="Corbel"/>
                <w:lang w:bidi="en-US"/>
              </w:rPr>
              <w:t>WK 2017.</w:t>
            </w:r>
          </w:p>
          <w:p w:rsidR="001738C1" w:rsidRPr="001D7E69" w:rsidRDefault="001738C1" w:rsidP="00E065AC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Stępień T. i K., </w:t>
            </w:r>
            <w:r w:rsidRPr="001D7E69">
              <w:rPr>
                <w:rFonts w:ascii="Corbel" w:hAnsi="Corbel"/>
                <w:i/>
                <w:lang w:bidi="en-US"/>
              </w:rPr>
              <w:t>Przestępstwa i wykroczenia skarbowe. Komentarz. Orzecznictwo sądowe. Ustawy i rozporządzenia wykonawcze</w:t>
            </w:r>
            <w:r w:rsidRPr="001D7E69">
              <w:rPr>
                <w:rFonts w:ascii="Corbel" w:hAnsi="Corbel"/>
                <w:lang w:bidi="en-US"/>
              </w:rPr>
              <w:t>, Toruń 2000</w:t>
            </w:r>
          </w:p>
          <w:p w:rsidR="0099059E" w:rsidRPr="001D7E69" w:rsidRDefault="0099059E" w:rsidP="0099059E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 xml:space="preserve">O. Włodkowski, </w:t>
            </w:r>
            <w:r w:rsidRPr="001D7E69">
              <w:rPr>
                <w:rFonts w:ascii="Corbel" w:eastAsia="Times New Roman" w:hAnsi="Corbel"/>
                <w:bCs/>
                <w:i/>
                <w:kern w:val="36"/>
                <w:lang w:eastAsia="pl-PL"/>
              </w:rPr>
              <w:t xml:space="preserve">Prawo karne skarbowe. Schematy. Tabele. Komentarze Orzecznictwo. Testy. Kazusy, </w:t>
            </w:r>
            <w:r w:rsidRPr="001D7E69">
              <w:rPr>
                <w:rFonts w:ascii="Corbel" w:eastAsia="Times New Roman" w:hAnsi="Corbel"/>
                <w:bCs/>
                <w:kern w:val="36"/>
                <w:lang w:eastAsia="pl-PL"/>
              </w:rPr>
              <w:t>WK 2016</w:t>
            </w:r>
          </w:p>
          <w:p w:rsidR="00E065AC" w:rsidRPr="001D7E69" w:rsidRDefault="00E065AC" w:rsidP="00E065AC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Baniak S., </w:t>
            </w:r>
            <w:r w:rsidRPr="001D7E69">
              <w:rPr>
                <w:rFonts w:ascii="Corbel" w:hAnsi="Corbel"/>
                <w:i/>
                <w:lang w:bidi="en-US"/>
              </w:rPr>
              <w:t xml:space="preserve">Prawo karne skarbowe, </w:t>
            </w:r>
            <w:r w:rsidRPr="001D7E69">
              <w:rPr>
                <w:rFonts w:ascii="Corbel" w:hAnsi="Corbel"/>
                <w:lang w:bidi="en-US"/>
              </w:rPr>
              <w:t>WK, Warszawa 2009.</w:t>
            </w:r>
          </w:p>
          <w:p w:rsidR="00E065AC" w:rsidRPr="001D7E69" w:rsidRDefault="00E065AC" w:rsidP="00E065AC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Michalski J., </w:t>
            </w:r>
            <w:r w:rsidRPr="001D7E69">
              <w:rPr>
                <w:rFonts w:ascii="Corbel" w:hAnsi="Corbel"/>
                <w:i/>
                <w:lang w:bidi="en-US"/>
              </w:rPr>
              <w:t>Komentarz do kodeksu karnego skarbowego. Tytuł I. Przestępstwa skarbowe i wykroczenia skarbowe</w:t>
            </w:r>
            <w:r w:rsidRPr="001D7E69">
              <w:rPr>
                <w:rFonts w:ascii="Corbel" w:hAnsi="Corbel"/>
                <w:lang w:bidi="en-US"/>
              </w:rPr>
              <w:t>, Warszawa 2008.</w:t>
            </w:r>
          </w:p>
          <w:p w:rsidR="00CC5E12" w:rsidRPr="001D7E69" w:rsidRDefault="00E065AC" w:rsidP="0099059E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hAnsi="Corbel"/>
                <w:lang w:bidi="en-US"/>
              </w:rPr>
              <w:t xml:space="preserve">Grzegorczyk T., </w:t>
            </w:r>
            <w:r w:rsidRPr="001D7E69">
              <w:rPr>
                <w:rFonts w:ascii="Corbel" w:hAnsi="Corbel"/>
                <w:i/>
                <w:lang w:bidi="en-US"/>
              </w:rPr>
              <w:t>Kodeks karny skarbowy. Komentarz</w:t>
            </w:r>
            <w:r w:rsidRPr="001D7E69">
              <w:rPr>
                <w:rFonts w:ascii="Corbel" w:hAnsi="Corbel"/>
                <w:lang w:bidi="en-US"/>
              </w:rPr>
              <w:t>, Warszawa 2006</w:t>
            </w:r>
          </w:p>
        </w:tc>
      </w:tr>
    </w:tbl>
    <w:p w:rsidR="00CC5E12" w:rsidRPr="001D7E69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CC5E12" w:rsidRPr="001D7E69" w:rsidRDefault="00CC5E12" w:rsidP="0011676E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1D7E69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p w:rsidR="00185992" w:rsidRPr="001D7E69" w:rsidRDefault="00185992">
      <w:pPr>
        <w:rPr>
          <w:rFonts w:ascii="Corbel" w:hAnsi="Corbel"/>
        </w:rPr>
      </w:pPr>
    </w:p>
    <w:sectPr w:rsidR="00185992" w:rsidRPr="001D7E69" w:rsidSect="001120C2">
      <w:pgSz w:w="11906" w:h="16838"/>
      <w:pgMar w:top="284" w:right="1304" w:bottom="28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1127" w:rsidRDefault="00DA1127" w:rsidP="0011210D">
      <w:pPr>
        <w:spacing w:after="0" w:line="240" w:lineRule="auto"/>
      </w:pPr>
      <w:r>
        <w:separator/>
      </w:r>
    </w:p>
  </w:endnote>
  <w:endnote w:type="continuationSeparator" w:id="0">
    <w:p w:rsidR="00DA1127" w:rsidRDefault="00DA1127" w:rsidP="0011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1127" w:rsidRDefault="00DA1127" w:rsidP="0011210D">
      <w:pPr>
        <w:spacing w:after="0" w:line="240" w:lineRule="auto"/>
      </w:pPr>
      <w:r>
        <w:separator/>
      </w:r>
    </w:p>
  </w:footnote>
  <w:footnote w:type="continuationSeparator" w:id="0">
    <w:p w:rsidR="00DA1127" w:rsidRDefault="00DA1127" w:rsidP="0011210D">
      <w:pPr>
        <w:spacing w:after="0" w:line="240" w:lineRule="auto"/>
      </w:pPr>
      <w:r>
        <w:continuationSeparator/>
      </w:r>
    </w:p>
  </w:footnote>
  <w:footnote w:id="1">
    <w:p w:rsidR="0011210D" w:rsidRDefault="0011210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0F57BB"/>
    <w:multiLevelType w:val="hybridMultilevel"/>
    <w:tmpl w:val="192C2DB6"/>
    <w:lvl w:ilvl="0" w:tplc="FBBA9D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070C8"/>
    <w:multiLevelType w:val="hybridMultilevel"/>
    <w:tmpl w:val="6FCC3E0A"/>
    <w:lvl w:ilvl="0" w:tplc="8484477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7E2F9D"/>
    <w:multiLevelType w:val="multilevel"/>
    <w:tmpl w:val="A0263CA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F22893"/>
    <w:multiLevelType w:val="hybridMultilevel"/>
    <w:tmpl w:val="1ADCD37A"/>
    <w:lvl w:ilvl="0" w:tplc="6DE6A2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543C41"/>
    <w:multiLevelType w:val="hybridMultilevel"/>
    <w:tmpl w:val="C068F0D4"/>
    <w:lvl w:ilvl="0" w:tplc="78A4CDB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9" w15:restartNumberingAfterBreak="0">
    <w:nsid w:val="78FB149D"/>
    <w:multiLevelType w:val="hybridMultilevel"/>
    <w:tmpl w:val="4EB4C5A4"/>
    <w:lvl w:ilvl="0" w:tplc="9F7CDE1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8"/>
  </w:num>
  <w:num w:numId="5">
    <w:abstractNumId w:val="7"/>
  </w:num>
  <w:num w:numId="6">
    <w:abstractNumId w:val="1"/>
  </w:num>
  <w:num w:numId="7">
    <w:abstractNumId w:val="2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12"/>
    <w:rsid w:val="00052973"/>
    <w:rsid w:val="001120C2"/>
    <w:rsid w:val="0011210D"/>
    <w:rsid w:val="0011676E"/>
    <w:rsid w:val="001738C1"/>
    <w:rsid w:val="00185992"/>
    <w:rsid w:val="001A21F4"/>
    <w:rsid w:val="001C3BD4"/>
    <w:rsid w:val="001D6198"/>
    <w:rsid w:val="001D6F9A"/>
    <w:rsid w:val="001D7E69"/>
    <w:rsid w:val="001F486C"/>
    <w:rsid w:val="001F4DBA"/>
    <w:rsid w:val="00227021"/>
    <w:rsid w:val="0028545F"/>
    <w:rsid w:val="002C4C18"/>
    <w:rsid w:val="0032496E"/>
    <w:rsid w:val="00364D04"/>
    <w:rsid w:val="00446DC0"/>
    <w:rsid w:val="00455251"/>
    <w:rsid w:val="0049691F"/>
    <w:rsid w:val="004E695D"/>
    <w:rsid w:val="004F3614"/>
    <w:rsid w:val="005568AD"/>
    <w:rsid w:val="00582146"/>
    <w:rsid w:val="00601998"/>
    <w:rsid w:val="006027BC"/>
    <w:rsid w:val="006442F2"/>
    <w:rsid w:val="00661308"/>
    <w:rsid w:val="00664A66"/>
    <w:rsid w:val="00731C1D"/>
    <w:rsid w:val="00764C45"/>
    <w:rsid w:val="007C3113"/>
    <w:rsid w:val="007D3B36"/>
    <w:rsid w:val="00802077"/>
    <w:rsid w:val="00806166"/>
    <w:rsid w:val="0084761C"/>
    <w:rsid w:val="00864C6F"/>
    <w:rsid w:val="00870E92"/>
    <w:rsid w:val="00875C1B"/>
    <w:rsid w:val="008D0ADE"/>
    <w:rsid w:val="008D3AF6"/>
    <w:rsid w:val="008E0E4E"/>
    <w:rsid w:val="00910BF7"/>
    <w:rsid w:val="0092771F"/>
    <w:rsid w:val="0093344A"/>
    <w:rsid w:val="00942A22"/>
    <w:rsid w:val="00947455"/>
    <w:rsid w:val="009766FE"/>
    <w:rsid w:val="0099059E"/>
    <w:rsid w:val="00996F59"/>
    <w:rsid w:val="00A43F40"/>
    <w:rsid w:val="00A846F6"/>
    <w:rsid w:val="00AA124C"/>
    <w:rsid w:val="00AD5C9B"/>
    <w:rsid w:val="00B531E4"/>
    <w:rsid w:val="00B6337A"/>
    <w:rsid w:val="00B84ADF"/>
    <w:rsid w:val="00B85D2F"/>
    <w:rsid w:val="00BA79A3"/>
    <w:rsid w:val="00BF2155"/>
    <w:rsid w:val="00BF6CC6"/>
    <w:rsid w:val="00C22703"/>
    <w:rsid w:val="00C47DC1"/>
    <w:rsid w:val="00C5004A"/>
    <w:rsid w:val="00C5046E"/>
    <w:rsid w:val="00C5468C"/>
    <w:rsid w:val="00C844F8"/>
    <w:rsid w:val="00CC5E12"/>
    <w:rsid w:val="00D73861"/>
    <w:rsid w:val="00D875DE"/>
    <w:rsid w:val="00DA1127"/>
    <w:rsid w:val="00DA77DE"/>
    <w:rsid w:val="00E065AC"/>
    <w:rsid w:val="00E50231"/>
    <w:rsid w:val="00E81F20"/>
    <w:rsid w:val="00EB0AD7"/>
    <w:rsid w:val="00F77E0B"/>
    <w:rsid w:val="00F9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30ECC"/>
  <w15:chartTrackingRefBased/>
  <w15:docId w15:val="{BE4495BF-F0F4-4D9D-B9C4-D2A39577A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2C4C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21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1210D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11210D"/>
    <w:rPr>
      <w:vertAlign w:val="superscript"/>
    </w:rPr>
  </w:style>
  <w:style w:type="character" w:customStyle="1" w:styleId="Nagwek1Znak">
    <w:name w:val="Nagłówek 1 Znak"/>
    <w:link w:val="Nagwek1"/>
    <w:uiPriority w:val="9"/>
    <w:rsid w:val="002C4C18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0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1693</Words>
  <Characters>10161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cp:lastModifiedBy>Admin</cp:lastModifiedBy>
  <cp:revision>5</cp:revision>
  <dcterms:created xsi:type="dcterms:W3CDTF">2021-03-25T14:47:00Z</dcterms:created>
  <dcterms:modified xsi:type="dcterms:W3CDTF">2021-03-31T09:03:00Z</dcterms:modified>
</cp:coreProperties>
</file>